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A9" w:rsidRDefault="00A82BA9" w:rsidP="00AD715F">
      <w:pPr>
        <w:rPr>
          <w:rFonts w:ascii="Arial" w:hAnsi="Arial" w:cs="Arial"/>
        </w:rPr>
      </w:pPr>
    </w:p>
    <w:p w:rsidR="00316A80" w:rsidRPr="00E53B56" w:rsidRDefault="00316A80" w:rsidP="00AD715F">
      <w:pPr>
        <w:rPr>
          <w:rFonts w:ascii="Arial" w:hAnsi="Arial" w:cs="Arial"/>
        </w:rPr>
      </w:pPr>
    </w:p>
    <w:p w:rsidR="00AD715F" w:rsidRPr="00A82BA9" w:rsidRDefault="00F80348" w:rsidP="00F80348">
      <w:pPr>
        <w:pStyle w:val="Ttulo"/>
        <w:ind w:firstLine="1418"/>
        <w:rPr>
          <w:rFonts w:cs="Arial"/>
          <w:sz w:val="24"/>
          <w:szCs w:val="24"/>
        </w:rPr>
      </w:pPr>
      <w:r w:rsidRPr="00A82BA9">
        <w:rPr>
          <w:rFonts w:cs="Arial"/>
          <w:sz w:val="24"/>
          <w:szCs w:val="24"/>
        </w:rPr>
        <w:t>CONTRATO DE PRESTAÇÃO DE SERVIÇOS N.º 010/2013FMS</w:t>
      </w:r>
    </w:p>
    <w:p w:rsidR="00D77775" w:rsidRDefault="00D77775" w:rsidP="00F80348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316A80" w:rsidRDefault="00316A80" w:rsidP="00F80348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AD715F" w:rsidRPr="00A82BA9" w:rsidRDefault="00AD715F" w:rsidP="00F80348">
      <w:pPr>
        <w:jc w:val="both"/>
        <w:rPr>
          <w:rFonts w:ascii="Arial" w:hAnsi="Arial" w:cs="Arial"/>
          <w:b/>
          <w:sz w:val="24"/>
          <w:szCs w:val="24"/>
        </w:rPr>
      </w:pPr>
    </w:p>
    <w:p w:rsidR="00AD715F" w:rsidRPr="00A82BA9" w:rsidRDefault="00AD715F" w:rsidP="00D77775">
      <w:pPr>
        <w:tabs>
          <w:tab w:val="left" w:pos="1418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Contrato de </w:t>
      </w:r>
      <w:r w:rsidR="00122DE3" w:rsidRPr="00A82BA9">
        <w:rPr>
          <w:rFonts w:ascii="Arial" w:hAnsi="Arial" w:cs="Arial"/>
          <w:sz w:val="24"/>
          <w:szCs w:val="24"/>
        </w:rPr>
        <w:t>prestação de serviços</w:t>
      </w:r>
      <w:r w:rsidRPr="00A82BA9">
        <w:rPr>
          <w:rFonts w:ascii="Arial" w:hAnsi="Arial" w:cs="Arial"/>
          <w:sz w:val="24"/>
          <w:szCs w:val="24"/>
        </w:rPr>
        <w:t xml:space="preserve">, que entre si celebram, de um lado o </w:t>
      </w:r>
      <w:r w:rsidR="005C473B" w:rsidRPr="00A82BA9">
        <w:rPr>
          <w:rFonts w:ascii="Arial" w:hAnsi="Arial" w:cs="Arial"/>
          <w:sz w:val="24"/>
          <w:szCs w:val="24"/>
        </w:rPr>
        <w:t xml:space="preserve">Município de Campo Erê SC, através do </w:t>
      </w:r>
      <w:r w:rsidRPr="00A82BA9">
        <w:rPr>
          <w:rFonts w:ascii="Arial" w:hAnsi="Arial" w:cs="Arial"/>
          <w:sz w:val="24"/>
          <w:szCs w:val="24"/>
        </w:rPr>
        <w:t>Fundo Municipal de Saúde</w:t>
      </w:r>
      <w:r w:rsidR="00C834C7" w:rsidRPr="00A82BA9">
        <w:rPr>
          <w:rFonts w:ascii="Arial" w:hAnsi="Arial" w:cs="Arial"/>
          <w:sz w:val="24"/>
          <w:szCs w:val="24"/>
        </w:rPr>
        <w:t xml:space="preserve"> (FMS)</w:t>
      </w:r>
      <w:r w:rsidRPr="00A82BA9">
        <w:rPr>
          <w:rFonts w:ascii="Arial" w:hAnsi="Arial" w:cs="Arial"/>
          <w:sz w:val="24"/>
          <w:szCs w:val="24"/>
        </w:rPr>
        <w:t xml:space="preserve">, Pessoa Jurídica de Direito Público Interno, CNPJ </w:t>
      </w:r>
      <w:r w:rsidRPr="00A82BA9">
        <w:rPr>
          <w:rFonts w:ascii="Arial" w:eastAsia="MS Mincho" w:hAnsi="Arial" w:cs="Arial"/>
          <w:sz w:val="24"/>
          <w:szCs w:val="24"/>
        </w:rPr>
        <w:t>11.307.776/0001-75</w:t>
      </w:r>
      <w:r w:rsidRPr="00A82BA9">
        <w:rPr>
          <w:rFonts w:ascii="Arial" w:hAnsi="Arial" w:cs="Arial"/>
          <w:sz w:val="24"/>
          <w:szCs w:val="24"/>
        </w:rPr>
        <w:t xml:space="preserve">, com sede na </w:t>
      </w:r>
      <w:r w:rsidRPr="00A82BA9">
        <w:rPr>
          <w:rFonts w:ascii="Arial" w:eastAsia="MS Mincho" w:hAnsi="Arial" w:cs="Arial"/>
          <w:sz w:val="24"/>
          <w:szCs w:val="24"/>
        </w:rPr>
        <w:t xml:space="preserve">Rua Bandeirantes, 48, </w:t>
      </w:r>
      <w:r w:rsidRPr="00A82BA9">
        <w:rPr>
          <w:rFonts w:ascii="Arial" w:hAnsi="Arial" w:cs="Arial"/>
          <w:sz w:val="24"/>
          <w:szCs w:val="24"/>
        </w:rPr>
        <w:t>representado neste ato pelo Sr</w:t>
      </w:r>
      <w:r w:rsidR="005C473B" w:rsidRPr="00A82BA9">
        <w:rPr>
          <w:rFonts w:ascii="Arial" w:hAnsi="Arial" w:cs="Arial"/>
          <w:sz w:val="24"/>
          <w:szCs w:val="24"/>
        </w:rPr>
        <w:t>a</w:t>
      </w:r>
      <w:r w:rsidRPr="00A82B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C473B" w:rsidRPr="00A82BA9">
        <w:rPr>
          <w:rFonts w:ascii="Arial" w:hAnsi="Arial" w:cs="Arial"/>
          <w:sz w:val="24"/>
          <w:szCs w:val="24"/>
        </w:rPr>
        <w:t>Juceli</w:t>
      </w:r>
      <w:proofErr w:type="spellEnd"/>
      <w:r w:rsidR="005C473B" w:rsidRPr="00A82B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73B" w:rsidRPr="00A82BA9">
        <w:rPr>
          <w:rFonts w:ascii="Arial" w:hAnsi="Arial" w:cs="Arial"/>
          <w:sz w:val="24"/>
          <w:szCs w:val="24"/>
        </w:rPr>
        <w:t>Damasio</w:t>
      </w:r>
      <w:proofErr w:type="spellEnd"/>
      <w:r w:rsidR="005C473B" w:rsidRPr="00A82BA9">
        <w:rPr>
          <w:rFonts w:ascii="Arial" w:hAnsi="Arial" w:cs="Arial"/>
          <w:sz w:val="24"/>
          <w:szCs w:val="24"/>
        </w:rPr>
        <w:t xml:space="preserve"> da Silveira</w:t>
      </w:r>
      <w:r w:rsidRPr="00A82BA9">
        <w:rPr>
          <w:rFonts w:ascii="Arial" w:hAnsi="Arial" w:cs="Arial"/>
          <w:sz w:val="24"/>
          <w:szCs w:val="24"/>
        </w:rPr>
        <w:t xml:space="preserve">, Gestora </w:t>
      </w:r>
      <w:r w:rsidR="00C834C7" w:rsidRPr="00A82BA9">
        <w:rPr>
          <w:rFonts w:ascii="Arial" w:hAnsi="Arial" w:cs="Arial"/>
          <w:sz w:val="24"/>
          <w:szCs w:val="24"/>
        </w:rPr>
        <w:t>do FMS,</w:t>
      </w:r>
      <w:r w:rsidRPr="00A82BA9">
        <w:rPr>
          <w:rFonts w:ascii="Arial" w:hAnsi="Arial" w:cs="Arial"/>
          <w:sz w:val="24"/>
          <w:szCs w:val="24"/>
        </w:rPr>
        <w:t xml:space="preserve"> denominado doravante simplesmente de </w:t>
      </w:r>
      <w:r w:rsidR="00C834C7" w:rsidRPr="00A82BA9">
        <w:rPr>
          <w:rFonts w:ascii="Arial" w:hAnsi="Arial" w:cs="Arial"/>
          <w:sz w:val="24"/>
          <w:szCs w:val="24"/>
        </w:rPr>
        <w:t>Município</w:t>
      </w:r>
      <w:r w:rsidRPr="00A82BA9">
        <w:rPr>
          <w:rFonts w:ascii="Arial" w:hAnsi="Arial" w:cs="Arial"/>
          <w:sz w:val="24"/>
          <w:szCs w:val="24"/>
        </w:rPr>
        <w:t xml:space="preserve"> e de outro lado a Empresa</w:t>
      </w:r>
      <w:r w:rsidR="00C834C7" w:rsidRPr="00A82BA9">
        <w:rPr>
          <w:rFonts w:ascii="Arial" w:hAnsi="Arial" w:cs="Arial"/>
          <w:sz w:val="24"/>
          <w:szCs w:val="24"/>
        </w:rPr>
        <w:t xml:space="preserve"> Certa Sistemas Informatizados </w:t>
      </w:r>
      <w:proofErr w:type="spellStart"/>
      <w:r w:rsidR="00C834C7" w:rsidRPr="00A82BA9">
        <w:rPr>
          <w:rFonts w:ascii="Arial" w:hAnsi="Arial" w:cs="Arial"/>
          <w:sz w:val="24"/>
          <w:szCs w:val="24"/>
        </w:rPr>
        <w:t>Ltda</w:t>
      </w:r>
      <w:proofErr w:type="spellEnd"/>
      <w:r w:rsidR="00C834C7" w:rsidRPr="00A82BA9">
        <w:rPr>
          <w:rFonts w:ascii="Arial" w:hAnsi="Arial" w:cs="Arial"/>
          <w:sz w:val="24"/>
          <w:szCs w:val="24"/>
        </w:rPr>
        <w:t>,</w:t>
      </w:r>
      <w:r w:rsidRPr="00A82BA9">
        <w:rPr>
          <w:rFonts w:ascii="Arial" w:hAnsi="Arial" w:cs="Arial"/>
          <w:sz w:val="24"/>
          <w:szCs w:val="24"/>
        </w:rPr>
        <w:t xml:space="preserve"> inscrita no CNPJ </w:t>
      </w:r>
      <w:r w:rsidR="00C834C7" w:rsidRPr="00A82BA9">
        <w:rPr>
          <w:rFonts w:ascii="Arial" w:hAnsi="Arial" w:cs="Arial"/>
          <w:sz w:val="24"/>
          <w:szCs w:val="24"/>
        </w:rPr>
        <w:t>n.º 02.792.912/0001-79</w:t>
      </w:r>
      <w:r w:rsidRPr="00A82BA9">
        <w:rPr>
          <w:rFonts w:ascii="Arial" w:hAnsi="Arial" w:cs="Arial"/>
          <w:sz w:val="24"/>
          <w:szCs w:val="24"/>
        </w:rPr>
        <w:t>, com sede</w:t>
      </w:r>
      <w:r w:rsidR="00C834C7" w:rsidRPr="00A82BA9">
        <w:rPr>
          <w:rFonts w:ascii="Arial" w:hAnsi="Arial" w:cs="Arial"/>
          <w:sz w:val="24"/>
          <w:szCs w:val="24"/>
        </w:rPr>
        <w:t xml:space="preserve"> na Rua Prefeito Zeno Germano </w:t>
      </w:r>
      <w:proofErr w:type="spellStart"/>
      <w:r w:rsidR="00C834C7" w:rsidRPr="00A82BA9">
        <w:rPr>
          <w:rFonts w:ascii="Arial" w:hAnsi="Arial" w:cs="Arial"/>
          <w:sz w:val="24"/>
          <w:szCs w:val="24"/>
        </w:rPr>
        <w:t>Etges</w:t>
      </w:r>
      <w:proofErr w:type="spellEnd"/>
      <w:r w:rsidR="00C834C7" w:rsidRPr="00A82BA9">
        <w:rPr>
          <w:rFonts w:ascii="Arial" w:hAnsi="Arial" w:cs="Arial"/>
          <w:sz w:val="24"/>
          <w:szCs w:val="24"/>
        </w:rPr>
        <w:t xml:space="preserve"> 154, Bairro Progresso, na Cidade de São Lourenço do Oeste</w:t>
      </w:r>
      <w:r w:rsidRPr="00A82BA9">
        <w:rPr>
          <w:rFonts w:ascii="Arial" w:hAnsi="Arial" w:cs="Arial"/>
          <w:sz w:val="24"/>
          <w:szCs w:val="24"/>
        </w:rPr>
        <w:t xml:space="preserve"> SC, doravante denominado simplesmente de FORNECEDORA, em decorrência do Processo Licitatório n.º </w:t>
      </w:r>
      <w:r w:rsidR="00C834C7" w:rsidRPr="00A82BA9">
        <w:rPr>
          <w:rFonts w:ascii="Arial" w:hAnsi="Arial" w:cs="Arial"/>
          <w:sz w:val="24"/>
          <w:szCs w:val="24"/>
        </w:rPr>
        <w:t>029/2013FMS</w:t>
      </w:r>
      <w:r w:rsidRPr="00A82BA9">
        <w:rPr>
          <w:rFonts w:ascii="Arial" w:hAnsi="Arial" w:cs="Arial"/>
          <w:sz w:val="24"/>
          <w:szCs w:val="24"/>
        </w:rPr>
        <w:t>, Modalidade Carta Convite</w:t>
      </w:r>
      <w:r w:rsidR="00C834C7" w:rsidRPr="00A82BA9">
        <w:rPr>
          <w:rFonts w:ascii="Arial" w:hAnsi="Arial" w:cs="Arial"/>
          <w:sz w:val="24"/>
          <w:szCs w:val="24"/>
        </w:rPr>
        <w:t xml:space="preserve"> n.º 01/2013FMS</w:t>
      </w:r>
      <w:r w:rsidRPr="00A82BA9">
        <w:rPr>
          <w:rFonts w:ascii="Arial" w:hAnsi="Arial" w:cs="Arial"/>
          <w:sz w:val="24"/>
          <w:szCs w:val="24"/>
        </w:rPr>
        <w:t>, nas conformidades da Lei 8.666/93 suas alterações na Lei 8.883/94, de acordo com as cláusulas e condições que seguem:</w:t>
      </w:r>
    </w:p>
    <w:p w:rsidR="00D77775" w:rsidRDefault="00D77775" w:rsidP="00F80348">
      <w:pPr>
        <w:jc w:val="both"/>
        <w:rPr>
          <w:rFonts w:ascii="Arial" w:hAnsi="Arial" w:cs="Arial"/>
          <w:sz w:val="24"/>
          <w:szCs w:val="24"/>
        </w:rPr>
      </w:pPr>
    </w:p>
    <w:p w:rsidR="00316A80" w:rsidRDefault="00316A80" w:rsidP="00F80348">
      <w:pPr>
        <w:jc w:val="both"/>
        <w:rPr>
          <w:rFonts w:ascii="Arial" w:hAnsi="Arial" w:cs="Arial"/>
          <w:sz w:val="24"/>
          <w:szCs w:val="24"/>
        </w:rPr>
      </w:pPr>
    </w:p>
    <w:p w:rsidR="00AD715F" w:rsidRPr="00A82BA9" w:rsidRDefault="00F80348" w:rsidP="00F80348">
      <w:pPr>
        <w:pStyle w:val="Ttulo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82BA9">
        <w:rPr>
          <w:rFonts w:ascii="Arial" w:hAnsi="Arial" w:cs="Arial"/>
          <w:b w:val="0"/>
          <w:color w:val="auto"/>
          <w:sz w:val="24"/>
          <w:szCs w:val="24"/>
        </w:rPr>
        <w:t xml:space="preserve">CLÁUSULA PRIMEIRA </w:t>
      </w:r>
      <w:r w:rsidRPr="00A82BA9">
        <w:rPr>
          <w:rFonts w:ascii="Arial" w:hAnsi="Arial" w:cs="Arial"/>
          <w:b w:val="0"/>
          <w:color w:val="auto"/>
          <w:sz w:val="24"/>
          <w:szCs w:val="24"/>
        </w:rPr>
        <w:softHyphen/>
        <w:t>-</w:t>
      </w:r>
      <w:r w:rsidR="00AD715F" w:rsidRPr="00A82BA9">
        <w:rPr>
          <w:rFonts w:ascii="Arial" w:hAnsi="Arial" w:cs="Arial"/>
          <w:b w:val="0"/>
          <w:color w:val="auto"/>
          <w:sz w:val="24"/>
          <w:szCs w:val="24"/>
        </w:rPr>
        <w:t xml:space="preserve"> do objeto </w:t>
      </w:r>
      <w:r w:rsidR="00E63830" w:rsidRPr="00A82BA9">
        <w:rPr>
          <w:rFonts w:ascii="Arial" w:hAnsi="Arial" w:cs="Arial"/>
          <w:b w:val="0"/>
          <w:color w:val="auto"/>
          <w:sz w:val="24"/>
          <w:szCs w:val="24"/>
        </w:rPr>
        <w:t>e preço</w:t>
      </w:r>
    </w:p>
    <w:p w:rsidR="00A82BA9" w:rsidRDefault="00AD715F" w:rsidP="00F80348">
      <w:pPr>
        <w:tabs>
          <w:tab w:val="left" w:pos="-1843"/>
        </w:tabs>
        <w:jc w:val="both"/>
        <w:rPr>
          <w:rFonts w:ascii="Arial" w:eastAsia="MS Mincho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                   </w:t>
      </w:r>
      <w:r w:rsidR="008B270B" w:rsidRPr="00A82BA9">
        <w:rPr>
          <w:rFonts w:ascii="Arial" w:hAnsi="Arial" w:cs="Arial"/>
          <w:sz w:val="24"/>
          <w:szCs w:val="24"/>
        </w:rPr>
        <w:t xml:space="preserve">   § 1° </w:t>
      </w:r>
      <w:r w:rsidR="00E63830" w:rsidRPr="00A82BA9">
        <w:rPr>
          <w:rFonts w:ascii="Arial" w:hAnsi="Arial" w:cs="Arial"/>
          <w:sz w:val="24"/>
          <w:szCs w:val="24"/>
        </w:rPr>
        <w:t xml:space="preserve">O objeto do presente é a </w:t>
      </w:r>
      <w:r w:rsidR="00E63830" w:rsidRPr="00A82BA9">
        <w:rPr>
          <w:rFonts w:ascii="Arial" w:eastAsia="MS Mincho" w:hAnsi="Arial" w:cs="Arial"/>
          <w:sz w:val="24"/>
          <w:szCs w:val="24"/>
        </w:rPr>
        <w:t>contratação de empresa para implantação, conversão da base de dados e treinamento dos funcionários no sistema de Gestão de Saúde Pública em todas as unidades do município e locação de software.</w:t>
      </w:r>
    </w:p>
    <w:p w:rsidR="00316A80" w:rsidRPr="00A82BA9" w:rsidRDefault="00316A80" w:rsidP="00F80348">
      <w:pPr>
        <w:tabs>
          <w:tab w:val="left" w:pos="-1843"/>
        </w:tabs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51"/>
        <w:gridCol w:w="850"/>
        <w:gridCol w:w="4536"/>
        <w:gridCol w:w="1134"/>
        <w:gridCol w:w="1276"/>
      </w:tblGrid>
      <w:tr w:rsidR="008B270B" w:rsidRPr="00A82BA9" w:rsidTr="00A82BA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A82BA9">
              <w:rPr>
                <w:rFonts w:ascii="Arial" w:eastAsia="MS Mincho" w:hAnsi="Arial" w:cs="Arial"/>
                <w:sz w:val="24"/>
                <w:szCs w:val="24"/>
              </w:rPr>
              <w:t>Quant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A82BA9">
              <w:rPr>
                <w:rFonts w:ascii="Arial" w:eastAsia="MS Mincho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Valor Total</w:t>
            </w:r>
          </w:p>
        </w:tc>
      </w:tr>
      <w:tr w:rsidR="008B270B" w:rsidRPr="00A82BA9" w:rsidTr="00A82BA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proofErr w:type="gramStart"/>
            <w:r w:rsidRPr="00A82BA9">
              <w:rPr>
                <w:rFonts w:ascii="Arial" w:eastAsia="MS Mincho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Ser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Serviço de implantação, conversão da base de dados e treinamento dos funcionários para utilização de software de gestão em saúde pública em todas as unidades do município.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77775" w:rsidRPr="00A82BA9" w:rsidRDefault="00D77775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77775" w:rsidRPr="00A82BA9" w:rsidRDefault="00D77775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8.000,00</w:t>
            </w:r>
          </w:p>
        </w:tc>
      </w:tr>
      <w:tr w:rsidR="008B270B" w:rsidRPr="00A82BA9" w:rsidTr="00A82BA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proofErr w:type="gramStart"/>
            <w:r w:rsidRPr="00A82BA9">
              <w:rPr>
                <w:rFonts w:ascii="Arial" w:eastAsia="MS Mincho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M</w:t>
            </w:r>
            <w:r w:rsidR="00D77775" w:rsidRPr="00A82BA9">
              <w:rPr>
                <w:rFonts w:ascii="Arial" w:eastAsia="MS Mincho" w:hAnsi="Arial" w:cs="Arial"/>
                <w:sz w:val="24"/>
                <w:szCs w:val="24"/>
              </w:rPr>
              <w:t>eses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D7777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Locação e man</w:t>
            </w:r>
            <w:r w:rsidR="00A71355" w:rsidRPr="00A82BA9">
              <w:rPr>
                <w:rFonts w:ascii="Arial" w:eastAsia="MS Mincho" w:hAnsi="Arial" w:cs="Arial"/>
                <w:sz w:val="24"/>
                <w:szCs w:val="24"/>
              </w:rPr>
              <w:t>utenção do software de gestão pú</w:t>
            </w:r>
            <w:r w:rsidRPr="00A82BA9">
              <w:rPr>
                <w:rFonts w:ascii="Arial" w:eastAsia="MS Mincho" w:hAnsi="Arial" w:cs="Arial"/>
                <w:sz w:val="24"/>
                <w:szCs w:val="24"/>
              </w:rPr>
              <w:t>blica em todas as unidades d</w:t>
            </w:r>
            <w:r w:rsidR="00D77775" w:rsidRPr="00A82BA9">
              <w:rPr>
                <w:rFonts w:ascii="Arial" w:eastAsia="MS Mincho" w:hAnsi="Arial" w:cs="Arial"/>
                <w:sz w:val="24"/>
                <w:szCs w:val="24"/>
              </w:rPr>
              <w:t>a</w:t>
            </w:r>
            <w:r w:rsidRPr="00A82BA9">
              <w:rPr>
                <w:rFonts w:ascii="Arial" w:eastAsia="MS Mincho" w:hAnsi="Arial" w:cs="Arial"/>
                <w:sz w:val="24"/>
                <w:szCs w:val="24"/>
              </w:rPr>
              <w:t xml:space="preserve"> saúde.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77775" w:rsidRPr="00A82BA9" w:rsidRDefault="00D77775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  <w:u w:val="single"/>
              </w:rPr>
            </w:pPr>
          </w:p>
          <w:p w:rsidR="00D77775" w:rsidRPr="00A82BA9" w:rsidRDefault="00D77775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  <w:u w:val="single"/>
              </w:rPr>
            </w:pPr>
          </w:p>
          <w:p w:rsidR="008B270B" w:rsidRPr="00A82BA9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  <w:u w:val="single"/>
              </w:rPr>
            </w:pPr>
            <w:r w:rsidRPr="00A82BA9">
              <w:rPr>
                <w:rFonts w:ascii="Arial" w:eastAsia="MS Mincho" w:hAnsi="Arial" w:cs="Arial"/>
                <w:sz w:val="24"/>
                <w:szCs w:val="24"/>
                <w:u w:val="single"/>
              </w:rPr>
              <w:t>6.800,00</w:t>
            </w:r>
          </w:p>
        </w:tc>
      </w:tr>
      <w:tr w:rsidR="008B270B" w:rsidRPr="00A82BA9" w:rsidTr="00A82BA9">
        <w:trPr>
          <w:trHeight w:val="284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316A80" w:rsidRDefault="00316A80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Valor t</w:t>
            </w:r>
            <w:r w:rsidR="008B270B" w:rsidRPr="00316A80">
              <w:rPr>
                <w:rFonts w:ascii="Arial" w:eastAsia="MS Mincho" w:hAnsi="Arial" w:cs="Arial"/>
                <w:sz w:val="24"/>
                <w:szCs w:val="24"/>
              </w:rPr>
              <w:t>otal 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B" w:rsidRPr="00316A80" w:rsidRDefault="008B270B" w:rsidP="00F803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  <w:r w:rsidRPr="00316A80">
              <w:rPr>
                <w:rFonts w:ascii="Arial" w:eastAsia="MS Mincho" w:hAnsi="Arial" w:cs="Arial"/>
                <w:sz w:val="24"/>
                <w:szCs w:val="24"/>
              </w:rPr>
              <w:t>14.800,00</w:t>
            </w:r>
          </w:p>
        </w:tc>
      </w:tr>
    </w:tbl>
    <w:p w:rsidR="00316A80" w:rsidRDefault="00316A80" w:rsidP="00F80348">
      <w:pPr>
        <w:pStyle w:val="Corpodetexto"/>
        <w:ind w:firstLine="1418"/>
        <w:rPr>
          <w:rFonts w:ascii="Arial" w:hAnsi="Arial" w:cs="Arial"/>
        </w:rPr>
      </w:pPr>
    </w:p>
    <w:p w:rsidR="00AD715F" w:rsidRPr="00A82BA9" w:rsidRDefault="00AD715F" w:rsidP="00F80348">
      <w:pPr>
        <w:pStyle w:val="Corpodetexto"/>
        <w:ind w:firstLine="1418"/>
        <w:rPr>
          <w:rFonts w:ascii="Arial" w:hAnsi="Arial" w:cs="Arial"/>
        </w:rPr>
      </w:pPr>
      <w:r w:rsidRPr="00A82BA9">
        <w:rPr>
          <w:rFonts w:ascii="Arial" w:hAnsi="Arial" w:cs="Arial"/>
        </w:rPr>
        <w:t xml:space="preserve">§ 2° Pela totalidade dos </w:t>
      </w:r>
      <w:r w:rsidR="00A71355" w:rsidRPr="00A82BA9">
        <w:rPr>
          <w:rFonts w:ascii="Arial" w:hAnsi="Arial" w:cs="Arial"/>
        </w:rPr>
        <w:t xml:space="preserve">serviços </w:t>
      </w:r>
      <w:r w:rsidRPr="00A82BA9">
        <w:rPr>
          <w:rFonts w:ascii="Arial" w:hAnsi="Arial" w:cs="Arial"/>
        </w:rPr>
        <w:t xml:space="preserve">adquiridos o município pagará à contratada o valor </w:t>
      </w:r>
      <w:r w:rsidR="00A71355" w:rsidRPr="00A82BA9">
        <w:rPr>
          <w:rFonts w:ascii="Arial" w:hAnsi="Arial" w:cs="Arial"/>
        </w:rPr>
        <w:t xml:space="preserve">de </w:t>
      </w:r>
      <w:r w:rsidRPr="00A82BA9">
        <w:rPr>
          <w:rFonts w:ascii="Arial" w:hAnsi="Arial" w:cs="Arial"/>
        </w:rPr>
        <w:t xml:space="preserve">R$ </w:t>
      </w:r>
      <w:r w:rsidR="00A71355" w:rsidRPr="00A82BA9">
        <w:rPr>
          <w:rFonts w:ascii="Arial" w:hAnsi="Arial" w:cs="Arial"/>
        </w:rPr>
        <w:t xml:space="preserve">14.800,00 </w:t>
      </w:r>
      <w:r w:rsidRPr="00A82BA9">
        <w:rPr>
          <w:rFonts w:ascii="Arial" w:hAnsi="Arial" w:cs="Arial"/>
        </w:rPr>
        <w:t>(</w:t>
      </w:r>
      <w:r w:rsidR="00A71355" w:rsidRPr="00A82BA9">
        <w:rPr>
          <w:rFonts w:ascii="Arial" w:hAnsi="Arial" w:cs="Arial"/>
        </w:rPr>
        <w:t>quatorze mil e oitocentos reais</w:t>
      </w:r>
      <w:r w:rsidRPr="00A82BA9">
        <w:rPr>
          <w:rFonts w:ascii="Arial" w:hAnsi="Arial" w:cs="Arial"/>
        </w:rPr>
        <w:t>).</w:t>
      </w:r>
    </w:p>
    <w:p w:rsidR="00D77775" w:rsidRDefault="00D77775" w:rsidP="00F80348">
      <w:pPr>
        <w:pStyle w:val="Corpodetexto"/>
        <w:rPr>
          <w:rFonts w:ascii="Arial" w:hAnsi="Arial" w:cs="Arial"/>
        </w:rPr>
      </w:pPr>
    </w:p>
    <w:p w:rsidR="00316A80" w:rsidRPr="00A82BA9" w:rsidRDefault="00316A80" w:rsidP="00F80348">
      <w:pPr>
        <w:pStyle w:val="Corpodetexto"/>
        <w:rPr>
          <w:rFonts w:ascii="Arial" w:hAnsi="Arial" w:cs="Arial"/>
        </w:rPr>
      </w:pPr>
    </w:p>
    <w:p w:rsidR="00AD715F" w:rsidRPr="00A82BA9" w:rsidRDefault="00AD715F" w:rsidP="00F80348">
      <w:pPr>
        <w:pStyle w:val="Corpodetexto"/>
        <w:rPr>
          <w:rFonts w:ascii="Arial" w:hAnsi="Arial" w:cs="Arial"/>
        </w:rPr>
      </w:pPr>
      <w:r w:rsidRPr="00A82BA9">
        <w:rPr>
          <w:rFonts w:ascii="Arial" w:hAnsi="Arial" w:cs="Arial"/>
        </w:rPr>
        <w:t xml:space="preserve">CLÁUSULA SEGUNDA </w:t>
      </w:r>
      <w:r w:rsidR="00F80348" w:rsidRPr="00A82BA9">
        <w:rPr>
          <w:rFonts w:ascii="Arial" w:hAnsi="Arial" w:cs="Arial"/>
        </w:rPr>
        <w:t>-</w:t>
      </w:r>
      <w:r w:rsidRPr="00A82BA9">
        <w:rPr>
          <w:rFonts w:ascii="Arial" w:hAnsi="Arial" w:cs="Arial"/>
        </w:rPr>
        <w:t xml:space="preserve"> </w:t>
      </w:r>
      <w:r w:rsidR="00A71355" w:rsidRPr="00A82BA9">
        <w:rPr>
          <w:rFonts w:ascii="Arial" w:hAnsi="Arial" w:cs="Arial"/>
        </w:rPr>
        <w:t>da entrega e forma de pagamento</w:t>
      </w:r>
    </w:p>
    <w:p w:rsidR="00AD715F" w:rsidRPr="00A82BA9" w:rsidRDefault="00AD715F" w:rsidP="00F80348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         </w:t>
      </w:r>
      <w:r w:rsidR="00D77775" w:rsidRPr="00A82BA9">
        <w:rPr>
          <w:rFonts w:ascii="Arial" w:hAnsi="Arial" w:cs="Arial"/>
          <w:sz w:val="24"/>
          <w:szCs w:val="24"/>
        </w:rPr>
        <w:t xml:space="preserve">             </w:t>
      </w:r>
      <w:r w:rsidR="00A71355" w:rsidRPr="00A82BA9">
        <w:rPr>
          <w:rFonts w:ascii="Arial" w:hAnsi="Arial" w:cs="Arial"/>
          <w:sz w:val="24"/>
          <w:szCs w:val="24"/>
        </w:rPr>
        <w:t>§ 1° Os</w:t>
      </w:r>
      <w:r w:rsidRPr="00A82BA9">
        <w:rPr>
          <w:rFonts w:ascii="Arial" w:hAnsi="Arial" w:cs="Arial"/>
          <w:sz w:val="24"/>
          <w:szCs w:val="24"/>
        </w:rPr>
        <w:t xml:space="preserve"> serviços deverão ser fornecidos de ac</w:t>
      </w:r>
      <w:r w:rsidR="00A82BA9">
        <w:rPr>
          <w:rFonts w:ascii="Arial" w:hAnsi="Arial" w:cs="Arial"/>
          <w:sz w:val="24"/>
          <w:szCs w:val="24"/>
        </w:rPr>
        <w:t>ordo com a proposta homologada</w:t>
      </w:r>
      <w:r w:rsidRPr="00A82BA9">
        <w:rPr>
          <w:rFonts w:ascii="Arial" w:hAnsi="Arial" w:cs="Arial"/>
          <w:sz w:val="24"/>
          <w:szCs w:val="24"/>
        </w:rPr>
        <w:t xml:space="preserve"> </w:t>
      </w:r>
      <w:r w:rsidR="004E7AD9" w:rsidRPr="00A82BA9">
        <w:rPr>
          <w:rFonts w:ascii="Arial" w:hAnsi="Arial" w:cs="Arial"/>
          <w:sz w:val="24"/>
          <w:szCs w:val="24"/>
        </w:rPr>
        <w:t>conforme</w:t>
      </w:r>
      <w:r w:rsidR="004E7AD9">
        <w:rPr>
          <w:rFonts w:ascii="Arial" w:hAnsi="Arial" w:cs="Arial"/>
          <w:sz w:val="24"/>
          <w:szCs w:val="24"/>
        </w:rPr>
        <w:t xml:space="preserve"> o solicitado pela </w:t>
      </w:r>
      <w:r w:rsidR="004E7AD9" w:rsidRPr="00021E00">
        <w:rPr>
          <w:rFonts w:ascii="Arial" w:hAnsi="Arial" w:cs="Arial"/>
          <w:sz w:val="24"/>
          <w:szCs w:val="24"/>
        </w:rPr>
        <w:t xml:space="preserve">Secretaria </w:t>
      </w:r>
      <w:r w:rsidR="004E7AD9">
        <w:rPr>
          <w:rFonts w:ascii="Arial" w:hAnsi="Arial" w:cs="Arial"/>
          <w:sz w:val="24"/>
          <w:szCs w:val="24"/>
        </w:rPr>
        <w:t>de Saúde</w:t>
      </w:r>
      <w:r w:rsidR="004E7AD9" w:rsidRPr="00021E00">
        <w:rPr>
          <w:rFonts w:ascii="Arial" w:hAnsi="Arial" w:cs="Arial"/>
          <w:sz w:val="24"/>
          <w:szCs w:val="24"/>
        </w:rPr>
        <w:t xml:space="preserve"> </w:t>
      </w:r>
      <w:r w:rsidR="004E7AD9">
        <w:rPr>
          <w:rFonts w:ascii="Arial" w:hAnsi="Arial" w:cs="Arial"/>
          <w:sz w:val="24"/>
          <w:szCs w:val="24"/>
        </w:rPr>
        <w:t>d</w:t>
      </w:r>
      <w:r w:rsidR="00C11023" w:rsidRPr="00A82BA9">
        <w:rPr>
          <w:rFonts w:ascii="Arial" w:hAnsi="Arial" w:cs="Arial"/>
          <w:sz w:val="24"/>
          <w:szCs w:val="24"/>
        </w:rPr>
        <w:t>o</w:t>
      </w:r>
      <w:r w:rsidR="000E4C8E">
        <w:rPr>
          <w:rFonts w:ascii="Arial" w:hAnsi="Arial" w:cs="Arial"/>
          <w:sz w:val="24"/>
          <w:szCs w:val="24"/>
        </w:rPr>
        <w:t xml:space="preserve"> Município</w:t>
      </w:r>
      <w:r w:rsidR="004E7AD9">
        <w:rPr>
          <w:rFonts w:ascii="Arial" w:hAnsi="Arial" w:cs="Arial"/>
          <w:sz w:val="24"/>
          <w:szCs w:val="24"/>
        </w:rPr>
        <w:t>;</w:t>
      </w:r>
    </w:p>
    <w:p w:rsidR="00316A80" w:rsidRPr="00A82BA9" w:rsidRDefault="00316A80" w:rsidP="00F80348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AD715F" w:rsidRPr="00A82BA9" w:rsidRDefault="00D77775" w:rsidP="00D77775">
      <w:pPr>
        <w:pStyle w:val="TextosemFormatao"/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                      </w:t>
      </w:r>
      <w:r w:rsidR="00AD715F" w:rsidRPr="00A82BA9">
        <w:rPr>
          <w:rFonts w:ascii="Arial" w:hAnsi="Arial" w:cs="Arial"/>
          <w:sz w:val="24"/>
          <w:szCs w:val="24"/>
        </w:rPr>
        <w:t>§ 2º Pelos produtos adquiridos o município pagará o valor corresponde, conforme especificado na cláusula primeira do presente c</w:t>
      </w:r>
      <w:r w:rsidR="00A71355" w:rsidRPr="00A82BA9">
        <w:rPr>
          <w:rFonts w:ascii="Arial" w:hAnsi="Arial" w:cs="Arial"/>
          <w:sz w:val="24"/>
          <w:szCs w:val="24"/>
        </w:rPr>
        <w:t xml:space="preserve">ontrato, mediante nota fiscal, </w:t>
      </w:r>
      <w:r w:rsidR="00AD715F" w:rsidRPr="00A82BA9">
        <w:rPr>
          <w:rFonts w:ascii="Arial" w:hAnsi="Arial" w:cs="Arial"/>
          <w:sz w:val="24"/>
          <w:szCs w:val="24"/>
        </w:rPr>
        <w:t>em até dez dias após a entrega, mediante a apresentação da nota fiscal correspondente.</w:t>
      </w:r>
    </w:p>
    <w:p w:rsidR="00316A80" w:rsidRDefault="00316A80" w:rsidP="00726A1D">
      <w:pPr>
        <w:jc w:val="both"/>
        <w:rPr>
          <w:rFonts w:ascii="Arial" w:hAnsi="Arial" w:cs="Arial"/>
          <w:sz w:val="24"/>
          <w:szCs w:val="24"/>
        </w:rPr>
      </w:pPr>
    </w:p>
    <w:p w:rsidR="009A1E0F" w:rsidRPr="00A82BA9" w:rsidRDefault="00AD715F" w:rsidP="00726A1D">
      <w:pPr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   </w:t>
      </w:r>
    </w:p>
    <w:p w:rsidR="00316A80" w:rsidRDefault="00316A80" w:rsidP="00F80348">
      <w:pPr>
        <w:pStyle w:val="Ttulo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D715F" w:rsidRPr="00A82BA9" w:rsidRDefault="00AD715F" w:rsidP="00F80348">
      <w:pPr>
        <w:pStyle w:val="Ttulo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82BA9">
        <w:rPr>
          <w:rFonts w:ascii="Arial" w:hAnsi="Arial" w:cs="Arial"/>
          <w:b w:val="0"/>
          <w:color w:val="auto"/>
          <w:sz w:val="24"/>
          <w:szCs w:val="24"/>
        </w:rPr>
        <w:t xml:space="preserve">CLÁUSULA TERCEIRA </w:t>
      </w:r>
      <w:r w:rsidR="00F80348" w:rsidRPr="00A82BA9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Pr="00A82BA9">
        <w:rPr>
          <w:rFonts w:ascii="Arial" w:hAnsi="Arial" w:cs="Arial"/>
          <w:b w:val="0"/>
          <w:color w:val="auto"/>
          <w:sz w:val="24"/>
          <w:szCs w:val="24"/>
        </w:rPr>
        <w:t>da responsabilidade da fornecedora</w:t>
      </w:r>
    </w:p>
    <w:p w:rsidR="00AD715F" w:rsidRPr="00A82BA9" w:rsidRDefault="00AD715F" w:rsidP="00726A1D">
      <w:pPr>
        <w:pStyle w:val="Recuodecorpodetexto"/>
        <w:tabs>
          <w:tab w:val="left" w:pos="1418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A82BA9">
        <w:rPr>
          <w:rFonts w:ascii="Arial" w:hAnsi="Arial" w:cs="Arial"/>
          <w:sz w:val="24"/>
          <w:szCs w:val="24"/>
        </w:rPr>
        <w:t xml:space="preserve">É de inteira responsabilidade da Fornecedora a entrega do objeto nas conformidades do edital de </w:t>
      </w:r>
      <w:r w:rsidR="00A71355" w:rsidRPr="00A82BA9">
        <w:rPr>
          <w:rFonts w:ascii="Arial" w:hAnsi="Arial" w:cs="Arial"/>
          <w:sz w:val="24"/>
          <w:szCs w:val="24"/>
        </w:rPr>
        <w:t xml:space="preserve">Convite e Proposta Homologada, </w:t>
      </w:r>
      <w:r w:rsidRPr="00A82BA9">
        <w:rPr>
          <w:rFonts w:ascii="Arial" w:hAnsi="Arial" w:cs="Arial"/>
          <w:sz w:val="24"/>
          <w:szCs w:val="24"/>
        </w:rPr>
        <w:t>responsabilizando-se pelas normas de segurança na qualidade e garantia dos produtos fornecidos, sem nenhum valor adicional, obedecendo às normas do Código de Defesa do Consumidor (CDC).</w:t>
      </w:r>
    </w:p>
    <w:p w:rsidR="009A1E0F" w:rsidRDefault="009A1E0F" w:rsidP="00726A1D">
      <w:pPr>
        <w:pStyle w:val="Recuodecorpodetexto"/>
        <w:spacing w:after="0"/>
        <w:ind w:left="0"/>
        <w:rPr>
          <w:rFonts w:ascii="Arial" w:hAnsi="Arial" w:cs="Arial"/>
          <w:sz w:val="24"/>
          <w:szCs w:val="24"/>
        </w:rPr>
      </w:pPr>
    </w:p>
    <w:p w:rsidR="00316A80" w:rsidRPr="00A82BA9" w:rsidRDefault="00316A80" w:rsidP="00726A1D">
      <w:pPr>
        <w:pStyle w:val="Recuodecorpodetexto"/>
        <w:spacing w:after="0"/>
        <w:ind w:left="0"/>
        <w:rPr>
          <w:rFonts w:ascii="Arial" w:hAnsi="Arial" w:cs="Arial"/>
          <w:sz w:val="24"/>
          <w:szCs w:val="24"/>
        </w:rPr>
      </w:pPr>
    </w:p>
    <w:p w:rsidR="00AD715F" w:rsidRPr="00A82BA9" w:rsidRDefault="00AD715F" w:rsidP="00F80348">
      <w:pPr>
        <w:pStyle w:val="Corpodetexto"/>
        <w:rPr>
          <w:rFonts w:ascii="Arial" w:hAnsi="Arial" w:cs="Arial"/>
        </w:rPr>
      </w:pPr>
      <w:r w:rsidRPr="00A82BA9">
        <w:rPr>
          <w:rFonts w:ascii="Arial" w:hAnsi="Arial" w:cs="Arial"/>
          <w:b/>
        </w:rPr>
        <w:t xml:space="preserve"> </w:t>
      </w:r>
      <w:r w:rsidR="00F80348" w:rsidRPr="00A82BA9">
        <w:rPr>
          <w:rFonts w:ascii="Arial" w:hAnsi="Arial" w:cs="Arial"/>
        </w:rPr>
        <w:t>CLÁUSULA QUARTA -</w:t>
      </w:r>
      <w:r w:rsidR="00A71355" w:rsidRPr="00A82BA9">
        <w:rPr>
          <w:rFonts w:ascii="Arial" w:hAnsi="Arial" w:cs="Arial"/>
        </w:rPr>
        <w:t xml:space="preserve"> da vigência</w:t>
      </w:r>
    </w:p>
    <w:p w:rsidR="00274582" w:rsidRPr="00A82BA9" w:rsidRDefault="00A71355" w:rsidP="00F80348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O prazo de vigência do presente contrato de prestação de serviços inicia na assinatura do mesmo até 31 (trinta e um) de dezembro do corrente, </w:t>
      </w:r>
      <w:r w:rsidR="00274582" w:rsidRPr="00A82BA9">
        <w:rPr>
          <w:rFonts w:ascii="Arial" w:hAnsi="Arial" w:cs="Arial"/>
          <w:sz w:val="24"/>
          <w:szCs w:val="24"/>
        </w:rPr>
        <w:t>podendo ser prorrogado nos termos da legislação vigente.</w:t>
      </w:r>
    </w:p>
    <w:p w:rsidR="00D77775" w:rsidRDefault="00D77775" w:rsidP="00F80348">
      <w:pPr>
        <w:pStyle w:val="Corpodetexto"/>
        <w:rPr>
          <w:rFonts w:ascii="Arial" w:eastAsia="Calibri" w:hAnsi="Arial" w:cs="Arial"/>
        </w:rPr>
      </w:pPr>
    </w:p>
    <w:p w:rsidR="00316A80" w:rsidRPr="00A82BA9" w:rsidRDefault="00316A80" w:rsidP="00F80348">
      <w:pPr>
        <w:pStyle w:val="Corpodetexto"/>
        <w:rPr>
          <w:rFonts w:ascii="Arial" w:eastAsia="Calibri" w:hAnsi="Arial" w:cs="Arial"/>
        </w:rPr>
      </w:pPr>
    </w:p>
    <w:p w:rsidR="00AD715F" w:rsidRPr="00A82BA9" w:rsidRDefault="00AD715F" w:rsidP="00F80348">
      <w:pPr>
        <w:pStyle w:val="Corpodetexto"/>
        <w:rPr>
          <w:rFonts w:ascii="Arial" w:hAnsi="Arial" w:cs="Arial"/>
        </w:rPr>
      </w:pPr>
      <w:r w:rsidRPr="00A82BA9">
        <w:rPr>
          <w:rFonts w:ascii="Arial" w:hAnsi="Arial" w:cs="Arial"/>
        </w:rPr>
        <w:t>CLÁUSULA QU</w:t>
      </w:r>
      <w:r w:rsidR="00274582" w:rsidRPr="00A82BA9">
        <w:rPr>
          <w:rFonts w:ascii="Arial" w:hAnsi="Arial" w:cs="Arial"/>
        </w:rPr>
        <w:t>IN</w:t>
      </w:r>
      <w:r w:rsidRPr="00A82BA9">
        <w:rPr>
          <w:rFonts w:ascii="Arial" w:hAnsi="Arial" w:cs="Arial"/>
        </w:rPr>
        <w:t xml:space="preserve">TA </w:t>
      </w:r>
      <w:r w:rsidR="00F80348" w:rsidRPr="00A82BA9">
        <w:rPr>
          <w:rFonts w:ascii="Arial" w:hAnsi="Arial" w:cs="Arial"/>
        </w:rPr>
        <w:softHyphen/>
        <w:t>-</w:t>
      </w:r>
      <w:r w:rsidRPr="00A82BA9">
        <w:rPr>
          <w:rFonts w:ascii="Arial" w:hAnsi="Arial" w:cs="Arial"/>
        </w:rPr>
        <w:t xml:space="preserve"> </w:t>
      </w:r>
      <w:r w:rsidR="00A71355" w:rsidRPr="00A82BA9">
        <w:rPr>
          <w:rFonts w:ascii="Arial" w:hAnsi="Arial" w:cs="Arial"/>
        </w:rPr>
        <w:t>do reajuste</w:t>
      </w:r>
    </w:p>
    <w:p w:rsidR="00AD715F" w:rsidRPr="00A82BA9" w:rsidRDefault="00AD715F" w:rsidP="00F80348">
      <w:pPr>
        <w:pStyle w:val="Corpodetexto"/>
        <w:rPr>
          <w:rFonts w:ascii="Arial" w:hAnsi="Arial" w:cs="Arial"/>
        </w:rPr>
      </w:pPr>
      <w:r w:rsidRPr="00A82BA9">
        <w:rPr>
          <w:rFonts w:ascii="Arial" w:hAnsi="Arial" w:cs="Arial"/>
          <w:b/>
        </w:rPr>
        <w:tab/>
      </w:r>
      <w:r w:rsidRPr="00A82BA9">
        <w:rPr>
          <w:rFonts w:ascii="Arial" w:hAnsi="Arial" w:cs="Arial"/>
          <w:b/>
        </w:rPr>
        <w:tab/>
      </w:r>
      <w:r w:rsidRPr="00A82BA9">
        <w:rPr>
          <w:rFonts w:ascii="Arial" w:hAnsi="Arial" w:cs="Arial"/>
        </w:rPr>
        <w:t>Não haverá qualquer tipo de reajuste.</w:t>
      </w:r>
    </w:p>
    <w:p w:rsidR="00AD715F" w:rsidRDefault="00AD715F" w:rsidP="00F80348">
      <w:pPr>
        <w:jc w:val="both"/>
        <w:rPr>
          <w:rFonts w:ascii="Arial" w:hAnsi="Arial" w:cs="Arial"/>
          <w:sz w:val="24"/>
          <w:szCs w:val="24"/>
        </w:rPr>
      </w:pPr>
    </w:p>
    <w:p w:rsidR="00316A80" w:rsidRPr="00A82BA9" w:rsidRDefault="00316A80" w:rsidP="00F80348">
      <w:pPr>
        <w:jc w:val="both"/>
        <w:rPr>
          <w:rFonts w:ascii="Arial" w:hAnsi="Arial" w:cs="Arial"/>
          <w:sz w:val="24"/>
          <w:szCs w:val="24"/>
        </w:rPr>
      </w:pPr>
    </w:p>
    <w:p w:rsidR="00AD715F" w:rsidRPr="00A82BA9" w:rsidRDefault="00F80348" w:rsidP="00F80348">
      <w:pPr>
        <w:pStyle w:val="Ttulo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82BA9">
        <w:rPr>
          <w:rFonts w:ascii="Arial" w:hAnsi="Arial" w:cs="Arial"/>
          <w:b w:val="0"/>
          <w:color w:val="auto"/>
          <w:sz w:val="24"/>
          <w:szCs w:val="24"/>
        </w:rPr>
        <w:t>CLÁUSULA SEXTA -</w:t>
      </w:r>
      <w:r w:rsidR="00AD715F" w:rsidRPr="00A82BA9">
        <w:rPr>
          <w:rFonts w:ascii="Arial" w:hAnsi="Arial" w:cs="Arial"/>
          <w:b w:val="0"/>
          <w:color w:val="auto"/>
          <w:sz w:val="24"/>
          <w:szCs w:val="24"/>
        </w:rPr>
        <w:t xml:space="preserve"> dos recursos orçamentários</w:t>
      </w:r>
    </w:p>
    <w:p w:rsidR="00AD715F" w:rsidRPr="00A82BA9" w:rsidRDefault="00AD715F" w:rsidP="00F80348">
      <w:pPr>
        <w:jc w:val="both"/>
        <w:rPr>
          <w:rFonts w:ascii="Arial" w:eastAsia="MS Mincho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ab/>
      </w:r>
      <w:r w:rsidRPr="00A82BA9">
        <w:rPr>
          <w:rFonts w:ascii="Arial" w:hAnsi="Arial" w:cs="Arial"/>
          <w:sz w:val="24"/>
          <w:szCs w:val="24"/>
        </w:rPr>
        <w:tab/>
      </w:r>
      <w:r w:rsidR="00274582" w:rsidRPr="00A82BA9">
        <w:rPr>
          <w:rFonts w:ascii="Arial" w:eastAsia="MS Mincho" w:hAnsi="Arial" w:cs="Arial"/>
          <w:sz w:val="24"/>
          <w:szCs w:val="24"/>
        </w:rPr>
        <w:t xml:space="preserve">As despesas decorrentes da presente licitação correrão por conta do Projeto de Atividade 103011001.2.014000 - Manutenção das Atividades da Saúde 3.0.90.00.00.00.00 - Aplicações Diretas, 1012 fonte 102, Receitas de Impostos e de Transferências; </w:t>
      </w:r>
      <w:proofErr w:type="gramStart"/>
      <w:r w:rsidR="00274582" w:rsidRPr="00A82BA9">
        <w:rPr>
          <w:rFonts w:ascii="Arial" w:eastAsia="MS Mincho" w:hAnsi="Arial" w:cs="Arial"/>
          <w:sz w:val="24"/>
          <w:szCs w:val="24"/>
        </w:rPr>
        <w:t>1033 locação</w:t>
      </w:r>
      <w:proofErr w:type="gramEnd"/>
      <w:r w:rsidR="00274582" w:rsidRPr="00A82BA9">
        <w:rPr>
          <w:rFonts w:ascii="Arial" w:eastAsia="MS Mincho" w:hAnsi="Arial" w:cs="Arial"/>
          <w:sz w:val="24"/>
          <w:szCs w:val="24"/>
        </w:rPr>
        <w:t xml:space="preserve"> software;</w:t>
      </w:r>
      <w:r w:rsidR="00D77775" w:rsidRPr="00A82BA9">
        <w:rPr>
          <w:rFonts w:ascii="Arial" w:eastAsia="MS Mincho" w:hAnsi="Arial" w:cs="Arial"/>
          <w:sz w:val="24"/>
          <w:szCs w:val="24"/>
        </w:rPr>
        <w:t xml:space="preserve"> </w:t>
      </w:r>
      <w:r w:rsidR="00274582" w:rsidRPr="00A82BA9">
        <w:rPr>
          <w:rFonts w:ascii="Arial" w:eastAsia="MS Mincho" w:hAnsi="Arial" w:cs="Arial"/>
          <w:sz w:val="24"/>
          <w:szCs w:val="24"/>
        </w:rPr>
        <w:t>1044 outros Serviços de Terceiros Pessoa Jurídica.</w:t>
      </w:r>
    </w:p>
    <w:p w:rsidR="00316A80" w:rsidRDefault="00316A80" w:rsidP="00F80348">
      <w:pPr>
        <w:jc w:val="both"/>
        <w:rPr>
          <w:rFonts w:ascii="Arial" w:hAnsi="Arial" w:cs="Arial"/>
          <w:sz w:val="24"/>
          <w:szCs w:val="24"/>
        </w:rPr>
      </w:pPr>
    </w:p>
    <w:p w:rsidR="00AD715F" w:rsidRPr="00A82BA9" w:rsidRDefault="00AD715F" w:rsidP="00F80348">
      <w:pPr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                </w:t>
      </w:r>
      <w:r w:rsidRPr="00A82BA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46754" w:rsidRPr="00A82BA9" w:rsidRDefault="00AD715F" w:rsidP="00B46754">
      <w:pPr>
        <w:pStyle w:val="Ttulo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82BA9">
        <w:rPr>
          <w:rFonts w:ascii="Arial" w:hAnsi="Arial" w:cs="Arial"/>
          <w:b w:val="0"/>
          <w:color w:val="auto"/>
          <w:sz w:val="24"/>
          <w:szCs w:val="24"/>
        </w:rPr>
        <w:t xml:space="preserve">CLÁUSULA SÉTIMA </w:t>
      </w:r>
      <w:r w:rsidR="00F80348" w:rsidRPr="00A82BA9">
        <w:rPr>
          <w:rFonts w:ascii="Arial" w:hAnsi="Arial" w:cs="Arial"/>
          <w:b w:val="0"/>
          <w:color w:val="auto"/>
          <w:sz w:val="24"/>
          <w:szCs w:val="24"/>
        </w:rPr>
        <w:t>-</w:t>
      </w:r>
      <w:r w:rsidRPr="00A82BA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74582" w:rsidRPr="00A82BA9">
        <w:rPr>
          <w:rFonts w:ascii="Arial" w:hAnsi="Arial" w:cs="Arial"/>
          <w:b w:val="0"/>
          <w:color w:val="auto"/>
          <w:sz w:val="24"/>
          <w:szCs w:val="24"/>
        </w:rPr>
        <w:t>da rescisão</w:t>
      </w:r>
    </w:p>
    <w:p w:rsidR="001A7230" w:rsidRPr="00A82BA9" w:rsidRDefault="001A7230" w:rsidP="001A723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                    </w:t>
      </w:r>
      <w:r w:rsidR="00B46754" w:rsidRPr="00A82BA9">
        <w:rPr>
          <w:rFonts w:ascii="Arial" w:hAnsi="Arial" w:cs="Arial"/>
          <w:sz w:val="24"/>
          <w:szCs w:val="24"/>
        </w:rPr>
        <w:t>A rescisão poderá ocorrer da seguinte forma:</w:t>
      </w:r>
    </w:p>
    <w:p w:rsidR="00B46754" w:rsidRPr="00A82BA9" w:rsidRDefault="001A7230" w:rsidP="001A7230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- </w:t>
      </w:r>
      <w:r w:rsidR="00B46754" w:rsidRPr="00A82BA9">
        <w:rPr>
          <w:rFonts w:ascii="Arial" w:hAnsi="Arial" w:cs="Arial"/>
          <w:sz w:val="24"/>
          <w:szCs w:val="24"/>
        </w:rPr>
        <w:t xml:space="preserve">Se </w:t>
      </w:r>
      <w:r w:rsidRPr="00A82BA9">
        <w:rPr>
          <w:rFonts w:ascii="Arial" w:hAnsi="Arial" w:cs="Arial"/>
          <w:sz w:val="24"/>
          <w:szCs w:val="24"/>
        </w:rPr>
        <w:t>as partes assim acordarem;</w:t>
      </w:r>
    </w:p>
    <w:p w:rsidR="001A7230" w:rsidRPr="00A82BA9" w:rsidRDefault="001A7230" w:rsidP="001A7230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- </w:t>
      </w:r>
      <w:r w:rsidR="00B46754" w:rsidRPr="00A82BA9">
        <w:rPr>
          <w:rFonts w:ascii="Arial" w:hAnsi="Arial" w:cs="Arial"/>
          <w:sz w:val="24"/>
          <w:szCs w:val="24"/>
        </w:rPr>
        <w:t>Unilateralmente pelo município</w:t>
      </w:r>
      <w:r w:rsidRPr="00A82BA9">
        <w:rPr>
          <w:rFonts w:ascii="Arial" w:hAnsi="Arial" w:cs="Arial"/>
          <w:sz w:val="24"/>
          <w:szCs w:val="24"/>
        </w:rPr>
        <w:t>, por interesse público motivado;</w:t>
      </w:r>
    </w:p>
    <w:p w:rsidR="00A82BA9" w:rsidRPr="00A82BA9" w:rsidRDefault="00A82BA9" w:rsidP="00A82BA9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>- Por inadimplemento de qualquer uma das Cláusulas acima, mediante aviso prévio de 30 (trinta), dias.</w:t>
      </w:r>
    </w:p>
    <w:p w:rsidR="001A7230" w:rsidRPr="00A82BA9" w:rsidRDefault="00A82BA9" w:rsidP="001A7230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- </w:t>
      </w:r>
      <w:r w:rsidR="001A7230" w:rsidRPr="00A82BA9">
        <w:rPr>
          <w:rFonts w:ascii="Arial" w:hAnsi="Arial" w:cs="Arial"/>
          <w:sz w:val="24"/>
          <w:szCs w:val="24"/>
        </w:rPr>
        <w:t>Se a Contratada transferir o Contrato a terceiros sem autorização da Contratante;</w:t>
      </w:r>
    </w:p>
    <w:p w:rsidR="00AD715F" w:rsidRPr="009A1E0F" w:rsidRDefault="001A7230" w:rsidP="00C11023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>- Paralisação dos serviços sem justa causa.</w:t>
      </w:r>
    </w:p>
    <w:p w:rsidR="009A1E0F" w:rsidRDefault="009A1E0F" w:rsidP="00F80348">
      <w:pPr>
        <w:jc w:val="both"/>
        <w:rPr>
          <w:rFonts w:ascii="Arial" w:hAnsi="Arial" w:cs="Arial"/>
          <w:sz w:val="24"/>
          <w:szCs w:val="24"/>
        </w:rPr>
      </w:pPr>
    </w:p>
    <w:p w:rsidR="00316A80" w:rsidRPr="00A82BA9" w:rsidRDefault="00316A80" w:rsidP="00F80348">
      <w:pPr>
        <w:jc w:val="both"/>
        <w:rPr>
          <w:rFonts w:ascii="Arial" w:hAnsi="Arial" w:cs="Arial"/>
          <w:sz w:val="24"/>
          <w:szCs w:val="24"/>
        </w:rPr>
      </w:pPr>
    </w:p>
    <w:p w:rsidR="00AD715F" w:rsidRPr="00A82BA9" w:rsidRDefault="00AD715F" w:rsidP="00F80348">
      <w:pPr>
        <w:pStyle w:val="Ttulo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82BA9">
        <w:rPr>
          <w:rFonts w:ascii="Arial" w:hAnsi="Arial" w:cs="Arial"/>
          <w:b w:val="0"/>
          <w:color w:val="auto"/>
          <w:sz w:val="24"/>
          <w:szCs w:val="24"/>
        </w:rPr>
        <w:t xml:space="preserve">CLÁUSULA OITAVA </w:t>
      </w:r>
      <w:r w:rsidR="00F80348" w:rsidRPr="00A82BA9">
        <w:rPr>
          <w:rFonts w:ascii="Arial" w:hAnsi="Arial" w:cs="Arial"/>
          <w:b w:val="0"/>
          <w:color w:val="auto"/>
          <w:sz w:val="24"/>
          <w:szCs w:val="24"/>
        </w:rPr>
        <w:t>-</w:t>
      </w:r>
      <w:r w:rsidRPr="00A82BA9">
        <w:rPr>
          <w:rFonts w:ascii="Arial" w:hAnsi="Arial" w:cs="Arial"/>
          <w:b w:val="0"/>
          <w:color w:val="auto"/>
          <w:sz w:val="24"/>
          <w:szCs w:val="24"/>
        </w:rPr>
        <w:t xml:space="preserve"> da multa</w:t>
      </w:r>
    </w:p>
    <w:p w:rsidR="00AD715F" w:rsidRPr="00A82BA9" w:rsidRDefault="00F80348" w:rsidP="00F80348">
      <w:pPr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                 </w:t>
      </w:r>
      <w:r w:rsidR="00D77775" w:rsidRPr="00A82BA9">
        <w:rPr>
          <w:rFonts w:ascii="Arial" w:hAnsi="Arial" w:cs="Arial"/>
          <w:sz w:val="24"/>
          <w:szCs w:val="24"/>
        </w:rPr>
        <w:t xml:space="preserve">    </w:t>
      </w:r>
      <w:r w:rsidR="00AD715F" w:rsidRPr="00A82BA9">
        <w:rPr>
          <w:rFonts w:ascii="Arial" w:hAnsi="Arial" w:cs="Arial"/>
          <w:sz w:val="24"/>
          <w:szCs w:val="24"/>
        </w:rPr>
        <w:t>No caso de rescisão, por inadimplemento contratual, à parte que der causa à rescisão, incorrerá em multa equivalente a 10% (dez por cento), do valor previsto na Cláusula Primeira deste, por ocasião da rescisão.</w:t>
      </w:r>
    </w:p>
    <w:p w:rsidR="00D77775" w:rsidRDefault="00D77775" w:rsidP="00F80348">
      <w:pPr>
        <w:jc w:val="both"/>
        <w:rPr>
          <w:rFonts w:ascii="Arial" w:hAnsi="Arial" w:cs="Arial"/>
          <w:sz w:val="24"/>
          <w:szCs w:val="24"/>
        </w:rPr>
      </w:pPr>
    </w:p>
    <w:p w:rsidR="00316A80" w:rsidRDefault="00316A80" w:rsidP="00F80348">
      <w:pPr>
        <w:jc w:val="both"/>
        <w:rPr>
          <w:rFonts w:ascii="Arial" w:hAnsi="Arial" w:cs="Arial"/>
          <w:sz w:val="24"/>
          <w:szCs w:val="24"/>
        </w:rPr>
      </w:pPr>
    </w:p>
    <w:p w:rsidR="00274582" w:rsidRPr="00A82BA9" w:rsidRDefault="00274582" w:rsidP="00F80348">
      <w:pPr>
        <w:keepNext/>
        <w:ind w:right="155"/>
        <w:jc w:val="both"/>
        <w:outlineLvl w:val="6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bCs/>
          <w:sz w:val="24"/>
          <w:szCs w:val="24"/>
        </w:rPr>
        <w:t>CLÁUSULA N</w:t>
      </w:r>
      <w:r w:rsidR="00F80348" w:rsidRPr="00A82BA9">
        <w:rPr>
          <w:rFonts w:ascii="Arial" w:hAnsi="Arial" w:cs="Arial"/>
          <w:bCs/>
          <w:sz w:val="24"/>
          <w:szCs w:val="24"/>
        </w:rPr>
        <w:t>ONA</w:t>
      </w:r>
      <w:r w:rsidRPr="00A82BA9">
        <w:rPr>
          <w:rFonts w:ascii="Arial" w:hAnsi="Arial" w:cs="Arial"/>
          <w:bCs/>
          <w:sz w:val="24"/>
          <w:szCs w:val="24"/>
        </w:rPr>
        <w:t xml:space="preserve"> - </w:t>
      </w:r>
      <w:r w:rsidRPr="00A82BA9">
        <w:rPr>
          <w:rFonts w:ascii="Arial" w:hAnsi="Arial" w:cs="Arial"/>
          <w:sz w:val="24"/>
          <w:szCs w:val="24"/>
        </w:rPr>
        <w:t>das disposições finais</w:t>
      </w:r>
    </w:p>
    <w:p w:rsidR="00274582" w:rsidRPr="00A82BA9" w:rsidRDefault="00274582" w:rsidP="00F80348">
      <w:pPr>
        <w:ind w:right="155" w:firstLine="708"/>
        <w:jc w:val="both"/>
        <w:rPr>
          <w:rFonts w:ascii="Arial" w:hAnsi="Arial" w:cs="Arial"/>
          <w:bCs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      </w:t>
      </w:r>
      <w:r w:rsidR="00D77775" w:rsidRPr="00A82BA9">
        <w:rPr>
          <w:rFonts w:ascii="Arial" w:hAnsi="Arial" w:cs="Arial"/>
          <w:sz w:val="24"/>
          <w:szCs w:val="24"/>
        </w:rPr>
        <w:t xml:space="preserve">    </w:t>
      </w:r>
      <w:r w:rsidRPr="00A82BA9">
        <w:rPr>
          <w:rFonts w:ascii="Arial" w:hAnsi="Arial" w:cs="Arial"/>
          <w:sz w:val="24"/>
          <w:szCs w:val="24"/>
        </w:rPr>
        <w:t>Integram este contrato, para todos os fins de direito, independente de sua transcrição, as peças constantes do P</w:t>
      </w:r>
      <w:r w:rsidRPr="00A82BA9">
        <w:rPr>
          <w:rFonts w:ascii="Arial" w:hAnsi="Arial" w:cs="Arial"/>
          <w:bCs/>
          <w:sz w:val="24"/>
          <w:szCs w:val="24"/>
        </w:rPr>
        <w:t xml:space="preserve">rocesso Licitatório n.º </w:t>
      </w:r>
      <w:r w:rsidR="002B1E08" w:rsidRPr="00A82BA9">
        <w:rPr>
          <w:rFonts w:ascii="Arial" w:hAnsi="Arial" w:cs="Arial"/>
          <w:bCs/>
          <w:sz w:val="24"/>
          <w:szCs w:val="24"/>
        </w:rPr>
        <w:t>29/2013FMS,</w:t>
      </w:r>
      <w:r w:rsidRPr="00A82BA9">
        <w:rPr>
          <w:rFonts w:ascii="Arial" w:hAnsi="Arial" w:cs="Arial"/>
          <w:sz w:val="24"/>
          <w:szCs w:val="24"/>
        </w:rPr>
        <w:t xml:space="preserve"> na Modalidade de </w:t>
      </w:r>
      <w:r w:rsidR="002B1E08" w:rsidRPr="00A82BA9">
        <w:rPr>
          <w:rFonts w:ascii="Arial" w:hAnsi="Arial" w:cs="Arial"/>
          <w:sz w:val="24"/>
          <w:szCs w:val="24"/>
        </w:rPr>
        <w:t>Carta Convite n.</w:t>
      </w:r>
      <w:r w:rsidRPr="00A82BA9">
        <w:rPr>
          <w:rFonts w:ascii="Arial" w:hAnsi="Arial" w:cs="Arial"/>
          <w:bCs/>
          <w:sz w:val="24"/>
          <w:szCs w:val="24"/>
        </w:rPr>
        <w:t>º 01</w:t>
      </w:r>
      <w:r w:rsidR="002B1E08" w:rsidRPr="00A82BA9">
        <w:rPr>
          <w:rFonts w:ascii="Arial" w:hAnsi="Arial" w:cs="Arial"/>
          <w:bCs/>
          <w:sz w:val="24"/>
          <w:szCs w:val="24"/>
        </w:rPr>
        <w:t>/2013, do Município de Campo Erê - SC.</w:t>
      </w:r>
    </w:p>
    <w:p w:rsidR="00D77775" w:rsidRPr="00A82BA9" w:rsidRDefault="00D77775" w:rsidP="00F80348">
      <w:pPr>
        <w:jc w:val="both"/>
        <w:rPr>
          <w:rFonts w:ascii="Arial" w:hAnsi="Arial" w:cs="Arial"/>
          <w:sz w:val="24"/>
          <w:szCs w:val="24"/>
        </w:rPr>
      </w:pPr>
    </w:p>
    <w:p w:rsidR="00316A80" w:rsidRDefault="00316A80" w:rsidP="00F80348">
      <w:pPr>
        <w:pStyle w:val="Ttulo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D715F" w:rsidRPr="00A82BA9" w:rsidRDefault="00274582" w:rsidP="00F80348">
      <w:pPr>
        <w:pStyle w:val="Ttulo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82BA9">
        <w:rPr>
          <w:rFonts w:ascii="Arial" w:hAnsi="Arial" w:cs="Arial"/>
          <w:b w:val="0"/>
          <w:color w:val="auto"/>
          <w:sz w:val="24"/>
          <w:szCs w:val="24"/>
        </w:rPr>
        <w:t xml:space="preserve">CLÁUSULA </w:t>
      </w:r>
      <w:r w:rsidR="00F80348" w:rsidRPr="00A82BA9">
        <w:rPr>
          <w:rFonts w:ascii="Arial" w:hAnsi="Arial" w:cs="Arial"/>
          <w:b w:val="0"/>
          <w:color w:val="auto"/>
          <w:sz w:val="24"/>
          <w:szCs w:val="24"/>
        </w:rPr>
        <w:t>DÉCIMA</w:t>
      </w:r>
      <w:r w:rsidR="00AD715F" w:rsidRPr="00A82BA9">
        <w:rPr>
          <w:rFonts w:ascii="Arial" w:hAnsi="Arial" w:cs="Arial"/>
          <w:b w:val="0"/>
          <w:color w:val="auto"/>
          <w:sz w:val="24"/>
          <w:szCs w:val="24"/>
        </w:rPr>
        <w:t xml:space="preserve"> - do foro</w:t>
      </w:r>
    </w:p>
    <w:p w:rsidR="00AD715F" w:rsidRPr="00A82BA9" w:rsidRDefault="00F80348" w:rsidP="00F80348">
      <w:pPr>
        <w:pStyle w:val="Corpodetexto"/>
        <w:rPr>
          <w:rFonts w:ascii="Arial" w:hAnsi="Arial" w:cs="Arial"/>
        </w:rPr>
      </w:pPr>
      <w:r w:rsidRPr="00A82BA9">
        <w:rPr>
          <w:rFonts w:ascii="Arial" w:hAnsi="Arial" w:cs="Arial"/>
        </w:rPr>
        <w:t xml:space="preserve">                  </w:t>
      </w:r>
      <w:r w:rsidR="00D77775" w:rsidRPr="00A82BA9">
        <w:rPr>
          <w:rFonts w:ascii="Arial" w:hAnsi="Arial" w:cs="Arial"/>
        </w:rPr>
        <w:t xml:space="preserve">    </w:t>
      </w:r>
      <w:r w:rsidR="00AD715F" w:rsidRPr="00A82BA9">
        <w:rPr>
          <w:rFonts w:ascii="Arial" w:hAnsi="Arial" w:cs="Arial"/>
        </w:rPr>
        <w:t>As partes de comum acordo elegem o Foro da Comarca de Campo Erê Estado de Santa Catarina, para dirimir questões e dúvidas que possam advir do presente termo.</w:t>
      </w:r>
    </w:p>
    <w:p w:rsidR="00AD715F" w:rsidRPr="00A82BA9" w:rsidRDefault="00AD715F" w:rsidP="00D77775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                 </w:t>
      </w:r>
      <w:r w:rsidR="00D77775" w:rsidRPr="00A82BA9">
        <w:rPr>
          <w:rFonts w:ascii="Arial" w:hAnsi="Arial" w:cs="Arial"/>
          <w:sz w:val="24"/>
          <w:szCs w:val="24"/>
        </w:rPr>
        <w:t xml:space="preserve">    </w:t>
      </w:r>
      <w:r w:rsidRPr="00A82BA9">
        <w:rPr>
          <w:rFonts w:ascii="Arial" w:hAnsi="Arial" w:cs="Arial"/>
          <w:sz w:val="24"/>
          <w:szCs w:val="24"/>
        </w:rPr>
        <w:t xml:space="preserve">E, por estarem justos e acordes, declaram as partes aceitas todas às disposições estabelecidas nas cláusulas deste, bem como observar fielmente as outras disposições legais e regulamentos pertinentes, que passam a assinar o presente em três vias de igual forma e teor juntamente com duas testemunhas, para que surta seus efeitos legais. </w:t>
      </w:r>
    </w:p>
    <w:p w:rsidR="00AD715F" w:rsidRPr="00A82BA9" w:rsidRDefault="00AD715F" w:rsidP="00F80348">
      <w:pPr>
        <w:jc w:val="both"/>
        <w:rPr>
          <w:rFonts w:ascii="Arial" w:hAnsi="Arial" w:cs="Arial"/>
          <w:sz w:val="24"/>
          <w:szCs w:val="24"/>
        </w:rPr>
      </w:pPr>
    </w:p>
    <w:p w:rsidR="00316A80" w:rsidRDefault="00316A80" w:rsidP="00F80348">
      <w:pPr>
        <w:jc w:val="both"/>
        <w:rPr>
          <w:rFonts w:ascii="Arial" w:hAnsi="Arial" w:cs="Arial"/>
          <w:b/>
          <w:sz w:val="24"/>
          <w:szCs w:val="24"/>
        </w:rPr>
      </w:pPr>
    </w:p>
    <w:p w:rsidR="00316A80" w:rsidRDefault="00316A80" w:rsidP="00F80348">
      <w:pPr>
        <w:jc w:val="both"/>
        <w:rPr>
          <w:rFonts w:ascii="Arial" w:hAnsi="Arial" w:cs="Arial"/>
          <w:b/>
          <w:sz w:val="24"/>
          <w:szCs w:val="24"/>
        </w:rPr>
      </w:pPr>
    </w:p>
    <w:p w:rsidR="00AD715F" w:rsidRPr="00A82BA9" w:rsidRDefault="00AD715F" w:rsidP="00F80348">
      <w:pPr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b/>
          <w:sz w:val="24"/>
          <w:szCs w:val="24"/>
        </w:rPr>
        <w:tab/>
      </w:r>
      <w:r w:rsidRPr="00A82BA9">
        <w:rPr>
          <w:rFonts w:ascii="Arial" w:hAnsi="Arial" w:cs="Arial"/>
          <w:b/>
          <w:sz w:val="24"/>
          <w:szCs w:val="24"/>
        </w:rPr>
        <w:tab/>
      </w:r>
      <w:r w:rsidRPr="00A82BA9">
        <w:rPr>
          <w:rFonts w:ascii="Arial" w:hAnsi="Arial" w:cs="Arial"/>
          <w:sz w:val="24"/>
          <w:szCs w:val="24"/>
        </w:rPr>
        <w:t>Campo Erê – SC, aos</w:t>
      </w:r>
      <w:r w:rsidR="004261CD" w:rsidRPr="00A82BA9">
        <w:rPr>
          <w:rFonts w:ascii="Arial" w:hAnsi="Arial" w:cs="Arial"/>
          <w:sz w:val="24"/>
          <w:szCs w:val="24"/>
        </w:rPr>
        <w:t xml:space="preserve"> 08 de maio de 2013.</w:t>
      </w:r>
    </w:p>
    <w:p w:rsidR="00685930" w:rsidRDefault="00685930" w:rsidP="00685930">
      <w:pPr>
        <w:jc w:val="both"/>
        <w:rPr>
          <w:rFonts w:ascii="Arial" w:hAnsi="Arial" w:cs="Arial"/>
          <w:sz w:val="24"/>
          <w:szCs w:val="24"/>
        </w:rPr>
      </w:pPr>
    </w:p>
    <w:p w:rsidR="00316A80" w:rsidRDefault="00316A80" w:rsidP="00685930">
      <w:pPr>
        <w:jc w:val="both"/>
        <w:rPr>
          <w:rFonts w:ascii="Arial" w:hAnsi="Arial" w:cs="Arial"/>
          <w:sz w:val="24"/>
          <w:szCs w:val="24"/>
        </w:rPr>
      </w:pPr>
    </w:p>
    <w:p w:rsidR="00316A80" w:rsidRDefault="00316A80" w:rsidP="00685930">
      <w:pPr>
        <w:jc w:val="both"/>
        <w:rPr>
          <w:rFonts w:ascii="Arial" w:hAnsi="Arial" w:cs="Arial"/>
          <w:sz w:val="24"/>
          <w:szCs w:val="24"/>
        </w:rPr>
      </w:pPr>
    </w:p>
    <w:p w:rsidR="00316A80" w:rsidRPr="00A82BA9" w:rsidRDefault="00316A80" w:rsidP="00685930">
      <w:pPr>
        <w:jc w:val="both"/>
        <w:rPr>
          <w:rFonts w:ascii="Arial" w:hAnsi="Arial" w:cs="Arial"/>
          <w:sz w:val="24"/>
          <w:szCs w:val="24"/>
        </w:rPr>
      </w:pPr>
    </w:p>
    <w:p w:rsidR="00AD715F" w:rsidRPr="00A82BA9" w:rsidRDefault="00685930" w:rsidP="0068593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82BA9">
        <w:rPr>
          <w:rFonts w:ascii="Arial" w:hAnsi="Arial" w:cs="Arial"/>
          <w:sz w:val="24"/>
          <w:szCs w:val="24"/>
        </w:rPr>
        <w:t>Juceli</w:t>
      </w:r>
      <w:proofErr w:type="spellEnd"/>
      <w:r w:rsidRPr="00A82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BA9">
        <w:rPr>
          <w:rFonts w:ascii="Arial" w:hAnsi="Arial" w:cs="Arial"/>
          <w:sz w:val="24"/>
          <w:szCs w:val="24"/>
        </w:rPr>
        <w:t>Damasio</w:t>
      </w:r>
      <w:proofErr w:type="spellEnd"/>
      <w:r w:rsidRPr="00A82BA9">
        <w:rPr>
          <w:rFonts w:ascii="Arial" w:hAnsi="Arial" w:cs="Arial"/>
          <w:sz w:val="24"/>
          <w:szCs w:val="24"/>
        </w:rPr>
        <w:t xml:space="preserve"> da Silveira</w:t>
      </w:r>
      <w:r w:rsidRPr="00A82BA9">
        <w:rPr>
          <w:rFonts w:ascii="Arial" w:hAnsi="Arial" w:cs="Arial"/>
          <w:sz w:val="24"/>
          <w:szCs w:val="24"/>
        </w:rPr>
        <w:tab/>
      </w:r>
      <w:r w:rsidRPr="00A82BA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A82BA9">
        <w:rPr>
          <w:rFonts w:ascii="Arial" w:hAnsi="Arial" w:cs="Arial"/>
          <w:sz w:val="24"/>
          <w:szCs w:val="24"/>
        </w:rPr>
        <w:t xml:space="preserve">Certa Sistemas Informatizados </w:t>
      </w:r>
      <w:proofErr w:type="spellStart"/>
      <w:r w:rsidRPr="00A82BA9">
        <w:rPr>
          <w:rFonts w:ascii="Arial" w:hAnsi="Arial" w:cs="Arial"/>
          <w:sz w:val="24"/>
          <w:szCs w:val="24"/>
        </w:rPr>
        <w:t>Ltda</w:t>
      </w:r>
      <w:proofErr w:type="spellEnd"/>
    </w:p>
    <w:p w:rsidR="00AD715F" w:rsidRPr="00A82BA9" w:rsidRDefault="00685930" w:rsidP="00F80348">
      <w:pPr>
        <w:jc w:val="both"/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        </w:t>
      </w:r>
      <w:r w:rsidR="00AD715F" w:rsidRPr="00A82BA9">
        <w:rPr>
          <w:rFonts w:ascii="Arial" w:hAnsi="Arial" w:cs="Arial"/>
          <w:sz w:val="24"/>
          <w:szCs w:val="24"/>
        </w:rPr>
        <w:t>Gestora do FMS</w:t>
      </w:r>
      <w:r w:rsidR="004261CD" w:rsidRPr="00A82BA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A82BA9">
        <w:rPr>
          <w:rFonts w:ascii="Arial" w:hAnsi="Arial" w:cs="Arial"/>
          <w:sz w:val="24"/>
          <w:szCs w:val="24"/>
        </w:rPr>
        <w:t xml:space="preserve"> </w:t>
      </w:r>
      <w:r w:rsidR="004261CD" w:rsidRPr="00A82BA9">
        <w:rPr>
          <w:rFonts w:ascii="Arial" w:hAnsi="Arial" w:cs="Arial"/>
          <w:sz w:val="24"/>
          <w:szCs w:val="24"/>
        </w:rPr>
        <w:t xml:space="preserve"> Fornecedora</w:t>
      </w:r>
    </w:p>
    <w:p w:rsidR="00A673BB" w:rsidRPr="00A82BA9" w:rsidRDefault="00A673BB" w:rsidP="00F80348">
      <w:pPr>
        <w:keepNext/>
        <w:ind w:right="155"/>
        <w:jc w:val="both"/>
        <w:outlineLvl w:val="6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316A80" w:rsidRDefault="00316A80" w:rsidP="00F80348">
      <w:pPr>
        <w:rPr>
          <w:rFonts w:ascii="Arial" w:hAnsi="Arial" w:cs="Arial"/>
          <w:bCs/>
          <w:sz w:val="24"/>
          <w:szCs w:val="24"/>
        </w:rPr>
      </w:pPr>
    </w:p>
    <w:p w:rsidR="00316A80" w:rsidRDefault="00316A80" w:rsidP="00F80348">
      <w:pPr>
        <w:rPr>
          <w:rFonts w:ascii="Arial" w:hAnsi="Arial" w:cs="Arial"/>
          <w:bCs/>
          <w:sz w:val="24"/>
          <w:szCs w:val="24"/>
        </w:rPr>
      </w:pPr>
    </w:p>
    <w:p w:rsidR="00316A80" w:rsidRDefault="00316A80" w:rsidP="00F80348">
      <w:pPr>
        <w:rPr>
          <w:rFonts w:ascii="Arial" w:hAnsi="Arial" w:cs="Arial"/>
          <w:bCs/>
          <w:sz w:val="24"/>
          <w:szCs w:val="24"/>
        </w:rPr>
      </w:pPr>
    </w:p>
    <w:p w:rsidR="00316A80" w:rsidRDefault="00316A80" w:rsidP="00F80348">
      <w:pPr>
        <w:rPr>
          <w:rFonts w:ascii="Arial" w:hAnsi="Arial" w:cs="Arial"/>
          <w:bCs/>
          <w:sz w:val="24"/>
          <w:szCs w:val="24"/>
        </w:rPr>
      </w:pPr>
    </w:p>
    <w:p w:rsidR="00F00C59" w:rsidRPr="00A82BA9" w:rsidRDefault="009400C2" w:rsidP="00F80348">
      <w:pPr>
        <w:rPr>
          <w:rFonts w:ascii="Arial" w:hAnsi="Arial" w:cs="Arial"/>
          <w:bCs/>
          <w:sz w:val="24"/>
          <w:szCs w:val="24"/>
        </w:rPr>
      </w:pPr>
      <w:r w:rsidRPr="00A82BA9">
        <w:rPr>
          <w:rFonts w:ascii="Arial" w:hAnsi="Arial" w:cs="Arial"/>
          <w:bCs/>
          <w:sz w:val="24"/>
          <w:szCs w:val="24"/>
        </w:rPr>
        <w:t>TESTEMUNHAS:</w:t>
      </w:r>
    </w:p>
    <w:p w:rsidR="00F00C59" w:rsidRDefault="00F00C59" w:rsidP="00F80348">
      <w:pPr>
        <w:rPr>
          <w:rFonts w:ascii="Arial" w:hAnsi="Arial" w:cs="Arial"/>
          <w:bCs/>
          <w:sz w:val="24"/>
          <w:szCs w:val="24"/>
        </w:rPr>
      </w:pPr>
    </w:p>
    <w:p w:rsidR="00316A80" w:rsidRPr="00A82BA9" w:rsidRDefault="00316A80" w:rsidP="00F80348">
      <w:pPr>
        <w:rPr>
          <w:rFonts w:ascii="Arial" w:hAnsi="Arial" w:cs="Arial"/>
          <w:bCs/>
          <w:sz w:val="24"/>
          <w:szCs w:val="24"/>
        </w:rPr>
      </w:pPr>
    </w:p>
    <w:p w:rsidR="00F00C59" w:rsidRPr="00A82BA9" w:rsidRDefault="008A2279" w:rsidP="00F80348">
      <w:pPr>
        <w:rPr>
          <w:rFonts w:ascii="Arial" w:hAnsi="Arial" w:cs="Arial"/>
          <w:bCs/>
          <w:sz w:val="24"/>
          <w:szCs w:val="24"/>
        </w:rPr>
      </w:pPr>
      <w:r w:rsidRPr="00A82BA9">
        <w:rPr>
          <w:rFonts w:ascii="Arial" w:hAnsi="Arial" w:cs="Arial"/>
          <w:bCs/>
          <w:sz w:val="24"/>
          <w:szCs w:val="24"/>
        </w:rPr>
        <w:t xml:space="preserve"> </w:t>
      </w:r>
      <w:r w:rsidR="00F00C59" w:rsidRPr="00A82BA9">
        <w:rPr>
          <w:rFonts w:ascii="Arial" w:hAnsi="Arial" w:cs="Arial"/>
          <w:bCs/>
          <w:sz w:val="24"/>
          <w:szCs w:val="24"/>
        </w:rPr>
        <w:t>________</w:t>
      </w:r>
      <w:r w:rsidRPr="00A82BA9">
        <w:rPr>
          <w:rFonts w:ascii="Arial" w:hAnsi="Arial" w:cs="Arial"/>
          <w:bCs/>
          <w:sz w:val="24"/>
          <w:szCs w:val="24"/>
        </w:rPr>
        <w:t>______</w:t>
      </w:r>
      <w:r w:rsidR="00316A80">
        <w:rPr>
          <w:rFonts w:ascii="Arial" w:hAnsi="Arial" w:cs="Arial"/>
          <w:bCs/>
          <w:sz w:val="24"/>
          <w:szCs w:val="24"/>
        </w:rPr>
        <w:t>_______</w:t>
      </w:r>
      <w:r w:rsidRPr="00A82BA9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E311CB" w:rsidRPr="00A82BA9">
        <w:rPr>
          <w:rFonts w:ascii="Arial" w:hAnsi="Arial" w:cs="Arial"/>
          <w:bCs/>
          <w:sz w:val="24"/>
          <w:szCs w:val="24"/>
        </w:rPr>
        <w:t xml:space="preserve">        </w:t>
      </w:r>
      <w:r w:rsidR="00316A80">
        <w:rPr>
          <w:rFonts w:ascii="Arial" w:hAnsi="Arial" w:cs="Arial"/>
          <w:bCs/>
          <w:sz w:val="24"/>
          <w:szCs w:val="24"/>
        </w:rPr>
        <w:t xml:space="preserve">        </w:t>
      </w:r>
      <w:r w:rsidR="00E311CB" w:rsidRPr="00A82BA9">
        <w:rPr>
          <w:rFonts w:ascii="Arial" w:hAnsi="Arial" w:cs="Arial"/>
          <w:bCs/>
          <w:sz w:val="24"/>
          <w:szCs w:val="24"/>
        </w:rPr>
        <w:t>_________</w:t>
      </w:r>
      <w:r w:rsidR="00316A80">
        <w:rPr>
          <w:rFonts w:ascii="Arial" w:hAnsi="Arial" w:cs="Arial"/>
          <w:bCs/>
          <w:sz w:val="24"/>
          <w:szCs w:val="24"/>
        </w:rPr>
        <w:t>____</w:t>
      </w:r>
      <w:r w:rsidR="00E311CB" w:rsidRPr="00A82BA9">
        <w:rPr>
          <w:rFonts w:ascii="Arial" w:hAnsi="Arial" w:cs="Arial"/>
          <w:bCs/>
          <w:sz w:val="24"/>
          <w:szCs w:val="24"/>
        </w:rPr>
        <w:t>____________</w:t>
      </w:r>
    </w:p>
    <w:p w:rsidR="00F00C59" w:rsidRPr="00A82BA9" w:rsidRDefault="00F00C59" w:rsidP="00F80348">
      <w:pPr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Nome:</w:t>
      </w:r>
      <w:r w:rsidR="00316A80" w:rsidRPr="00316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80" w:rsidRPr="00A82BA9">
        <w:rPr>
          <w:rFonts w:ascii="Arial" w:hAnsi="Arial" w:cs="Arial"/>
          <w:sz w:val="24"/>
          <w:szCs w:val="24"/>
        </w:rPr>
        <w:t>Odenir</w:t>
      </w:r>
      <w:proofErr w:type="spellEnd"/>
      <w:r w:rsidR="00316A80" w:rsidRPr="00A82B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80" w:rsidRPr="00A82BA9">
        <w:rPr>
          <w:rFonts w:ascii="Arial" w:hAnsi="Arial" w:cs="Arial"/>
          <w:sz w:val="24"/>
          <w:szCs w:val="24"/>
        </w:rPr>
        <w:t>Maffissoni</w:t>
      </w:r>
      <w:proofErr w:type="spellEnd"/>
      <w:r w:rsidR="00316A80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311CB" w:rsidRPr="00A82BA9">
        <w:rPr>
          <w:rFonts w:ascii="Arial" w:hAnsi="Arial" w:cs="Arial"/>
          <w:sz w:val="24"/>
          <w:szCs w:val="24"/>
        </w:rPr>
        <w:t xml:space="preserve">Nome: </w:t>
      </w:r>
      <w:proofErr w:type="spellStart"/>
      <w:r w:rsidR="00316A80" w:rsidRPr="00A82BA9">
        <w:rPr>
          <w:rFonts w:ascii="Arial" w:hAnsi="Arial" w:cs="Arial"/>
          <w:sz w:val="24"/>
          <w:szCs w:val="24"/>
        </w:rPr>
        <w:t>Loreni</w:t>
      </w:r>
      <w:proofErr w:type="spellEnd"/>
      <w:r w:rsidR="00316A80" w:rsidRPr="00A82BA9">
        <w:rPr>
          <w:rFonts w:ascii="Arial" w:hAnsi="Arial" w:cs="Arial"/>
          <w:sz w:val="24"/>
          <w:szCs w:val="24"/>
        </w:rPr>
        <w:t xml:space="preserve"> Dias de Oliveira</w:t>
      </w:r>
    </w:p>
    <w:p w:rsidR="00F00C59" w:rsidRPr="00A82BA9" w:rsidRDefault="00F00C59" w:rsidP="00F80348">
      <w:pPr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 xml:space="preserve"> CPF:</w:t>
      </w:r>
      <w:r w:rsidR="00316A80">
        <w:rPr>
          <w:rFonts w:ascii="Arial" w:hAnsi="Arial" w:cs="Arial"/>
          <w:sz w:val="24"/>
          <w:szCs w:val="24"/>
        </w:rPr>
        <w:t xml:space="preserve"> </w:t>
      </w:r>
      <w:r w:rsidR="00316A80" w:rsidRPr="00A82BA9">
        <w:rPr>
          <w:rFonts w:ascii="Arial" w:hAnsi="Arial" w:cs="Arial"/>
          <w:sz w:val="24"/>
          <w:szCs w:val="24"/>
        </w:rPr>
        <w:t>637.377.799-53</w:t>
      </w:r>
      <w:r w:rsidR="00316A8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A82BA9">
        <w:rPr>
          <w:rFonts w:ascii="Arial" w:hAnsi="Arial" w:cs="Arial"/>
          <w:sz w:val="24"/>
          <w:szCs w:val="24"/>
        </w:rPr>
        <w:t xml:space="preserve">CPF: </w:t>
      </w:r>
      <w:r w:rsidR="00316A80" w:rsidRPr="00A82BA9">
        <w:rPr>
          <w:rFonts w:ascii="Arial" w:hAnsi="Arial" w:cs="Arial"/>
          <w:sz w:val="24"/>
          <w:szCs w:val="24"/>
        </w:rPr>
        <w:t>065.194.229-24</w:t>
      </w:r>
    </w:p>
    <w:p w:rsidR="00316A80" w:rsidRDefault="00316A80" w:rsidP="00F80348">
      <w:pPr>
        <w:rPr>
          <w:rFonts w:ascii="Arial" w:hAnsi="Arial" w:cs="Arial"/>
          <w:sz w:val="24"/>
          <w:szCs w:val="24"/>
        </w:rPr>
      </w:pPr>
    </w:p>
    <w:p w:rsidR="00316A80" w:rsidRDefault="00316A80" w:rsidP="00F80348">
      <w:pPr>
        <w:rPr>
          <w:rFonts w:ascii="Arial" w:hAnsi="Arial" w:cs="Arial"/>
          <w:sz w:val="24"/>
          <w:szCs w:val="24"/>
        </w:rPr>
      </w:pPr>
    </w:p>
    <w:p w:rsidR="00316A80" w:rsidRDefault="00316A80" w:rsidP="00F80348">
      <w:pPr>
        <w:rPr>
          <w:rFonts w:ascii="Arial" w:hAnsi="Arial" w:cs="Arial"/>
          <w:sz w:val="24"/>
          <w:szCs w:val="24"/>
        </w:rPr>
      </w:pPr>
    </w:p>
    <w:p w:rsidR="00F00C59" w:rsidRDefault="00F00C59" w:rsidP="00F80348">
      <w:pPr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ab/>
      </w:r>
      <w:r w:rsidRPr="00A82BA9">
        <w:rPr>
          <w:rFonts w:ascii="Arial" w:hAnsi="Arial" w:cs="Arial"/>
          <w:sz w:val="24"/>
          <w:szCs w:val="24"/>
        </w:rPr>
        <w:tab/>
        <w:t xml:space="preserve">         </w:t>
      </w:r>
    </w:p>
    <w:p w:rsidR="00316A80" w:rsidRDefault="00316A80" w:rsidP="00F80348">
      <w:pPr>
        <w:rPr>
          <w:rFonts w:ascii="Arial" w:hAnsi="Arial" w:cs="Arial"/>
          <w:sz w:val="24"/>
          <w:szCs w:val="24"/>
        </w:rPr>
      </w:pPr>
    </w:p>
    <w:p w:rsidR="00316A80" w:rsidRPr="00A82BA9" w:rsidRDefault="00316A80" w:rsidP="00F80348">
      <w:pPr>
        <w:rPr>
          <w:rFonts w:ascii="Arial" w:hAnsi="Arial" w:cs="Arial"/>
          <w:sz w:val="24"/>
          <w:szCs w:val="24"/>
        </w:rPr>
      </w:pPr>
    </w:p>
    <w:p w:rsidR="00F949D0" w:rsidRPr="00A82BA9" w:rsidRDefault="00F949D0" w:rsidP="00F80348">
      <w:pPr>
        <w:rPr>
          <w:rFonts w:ascii="Arial" w:hAnsi="Arial" w:cs="Arial"/>
          <w:sz w:val="24"/>
          <w:szCs w:val="24"/>
        </w:rPr>
      </w:pPr>
      <w:r w:rsidRPr="00A82BA9">
        <w:rPr>
          <w:rFonts w:ascii="Arial" w:hAnsi="Arial" w:cs="Arial"/>
          <w:sz w:val="24"/>
          <w:szCs w:val="24"/>
        </w:rPr>
        <w:t>Visto da Procuradoria Jurídica</w:t>
      </w:r>
      <w:r w:rsidR="00E311CB" w:rsidRPr="00A82BA9">
        <w:rPr>
          <w:rFonts w:ascii="Arial" w:hAnsi="Arial" w:cs="Arial"/>
          <w:sz w:val="24"/>
          <w:szCs w:val="24"/>
        </w:rPr>
        <w:t xml:space="preserve"> do Município</w:t>
      </w:r>
      <w:r w:rsidRPr="00A82BA9">
        <w:rPr>
          <w:rFonts w:ascii="Arial" w:hAnsi="Arial" w:cs="Arial"/>
          <w:sz w:val="24"/>
          <w:szCs w:val="24"/>
        </w:rPr>
        <w:t>:</w:t>
      </w:r>
    </w:p>
    <w:p w:rsidR="00316A80" w:rsidRPr="00316A80" w:rsidRDefault="00316A80" w:rsidP="00F80348">
      <w:pPr>
        <w:rPr>
          <w:rFonts w:ascii="Arial" w:hAnsi="Arial" w:cs="Arial"/>
          <w:sz w:val="24"/>
          <w:szCs w:val="24"/>
        </w:rPr>
      </w:pPr>
    </w:p>
    <w:p w:rsidR="00316A80" w:rsidRPr="00316A80" w:rsidRDefault="00316A80" w:rsidP="00F80348">
      <w:pPr>
        <w:rPr>
          <w:rFonts w:ascii="Arial" w:hAnsi="Arial" w:cs="Arial"/>
          <w:sz w:val="24"/>
          <w:szCs w:val="24"/>
        </w:rPr>
      </w:pPr>
    </w:p>
    <w:p w:rsidR="00F949D0" w:rsidRPr="00316A80" w:rsidRDefault="00F949D0" w:rsidP="00F80348">
      <w:pPr>
        <w:rPr>
          <w:rFonts w:ascii="Arial" w:hAnsi="Arial" w:cs="Arial"/>
          <w:sz w:val="24"/>
          <w:szCs w:val="24"/>
        </w:rPr>
      </w:pPr>
      <w:r w:rsidRPr="00316A80">
        <w:rPr>
          <w:rFonts w:ascii="Arial" w:hAnsi="Arial" w:cs="Arial"/>
          <w:sz w:val="24"/>
          <w:szCs w:val="24"/>
        </w:rPr>
        <w:t>__________________</w:t>
      </w:r>
    </w:p>
    <w:p w:rsidR="00F949D0" w:rsidRPr="00316A80" w:rsidRDefault="00F949D0" w:rsidP="00F80348">
      <w:pPr>
        <w:pStyle w:val="Ttulo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316A80">
        <w:rPr>
          <w:rFonts w:ascii="Arial" w:hAnsi="Arial" w:cs="Arial"/>
          <w:i w:val="0"/>
          <w:sz w:val="24"/>
          <w:szCs w:val="24"/>
        </w:rPr>
        <w:t xml:space="preserve">  </w:t>
      </w:r>
      <w:r w:rsidRPr="00316A80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Ivo </w:t>
      </w:r>
      <w:proofErr w:type="spellStart"/>
      <w:r w:rsidRPr="00316A80">
        <w:rPr>
          <w:rFonts w:ascii="Arial" w:eastAsia="Times New Roman" w:hAnsi="Arial" w:cs="Arial"/>
          <w:b w:val="0"/>
          <w:i w:val="0"/>
          <w:sz w:val="24"/>
          <w:szCs w:val="24"/>
        </w:rPr>
        <w:t>Hanke</w:t>
      </w:r>
      <w:proofErr w:type="spellEnd"/>
      <w:r w:rsidRPr="00316A80">
        <w:rPr>
          <w:rFonts w:ascii="Arial" w:eastAsia="Times New Roman" w:hAnsi="Arial" w:cs="Arial"/>
          <w:b w:val="0"/>
          <w:i w:val="0"/>
          <w:sz w:val="24"/>
          <w:szCs w:val="24"/>
        </w:rPr>
        <w:t xml:space="preserve"> Junior</w:t>
      </w:r>
    </w:p>
    <w:p w:rsidR="009400C2" w:rsidRPr="00A82BA9" w:rsidRDefault="00F949D0" w:rsidP="00F80348">
      <w:pPr>
        <w:rPr>
          <w:rFonts w:ascii="Arial" w:hAnsi="Arial" w:cs="Arial"/>
          <w:sz w:val="24"/>
          <w:szCs w:val="24"/>
          <w:lang w:val="en-US"/>
        </w:rPr>
      </w:pPr>
      <w:r w:rsidRPr="00316A80">
        <w:rPr>
          <w:rFonts w:ascii="Arial" w:hAnsi="Arial" w:cs="Arial"/>
          <w:sz w:val="24"/>
          <w:szCs w:val="24"/>
        </w:rPr>
        <w:t xml:space="preserve">  OAB/SC 14</w:t>
      </w:r>
      <w:r w:rsidRPr="00A82BA9">
        <w:rPr>
          <w:rFonts w:ascii="Arial" w:hAnsi="Arial" w:cs="Arial"/>
          <w:sz w:val="24"/>
          <w:szCs w:val="24"/>
          <w:lang w:val="en-US"/>
        </w:rPr>
        <w:t>.778</w:t>
      </w:r>
    </w:p>
    <w:tbl>
      <w:tblPr>
        <w:tblW w:w="8890" w:type="dxa"/>
        <w:tblCellMar>
          <w:left w:w="70" w:type="dxa"/>
          <w:right w:w="70" w:type="dxa"/>
        </w:tblCellMar>
        <w:tblLook w:val="0000"/>
      </w:tblPr>
      <w:tblGrid>
        <w:gridCol w:w="4390"/>
        <w:gridCol w:w="4500"/>
      </w:tblGrid>
      <w:tr w:rsidR="009400C2" w:rsidRPr="00C3542E" w:rsidTr="009400C2">
        <w:tc>
          <w:tcPr>
            <w:tcW w:w="4390" w:type="dxa"/>
          </w:tcPr>
          <w:p w:rsidR="009400C2" w:rsidRPr="00A82BA9" w:rsidRDefault="009400C2" w:rsidP="004D738F">
            <w:pPr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9400C2" w:rsidRPr="00A82BA9" w:rsidRDefault="009400C2" w:rsidP="00F80348">
            <w:pPr>
              <w:ind w:right="155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</w:tr>
      <w:tr w:rsidR="009400C2" w:rsidRPr="00C3542E" w:rsidTr="009400C2">
        <w:tc>
          <w:tcPr>
            <w:tcW w:w="4390" w:type="dxa"/>
          </w:tcPr>
          <w:p w:rsidR="009400C2" w:rsidRPr="00A82BA9" w:rsidRDefault="009400C2" w:rsidP="00F80348">
            <w:pPr>
              <w:ind w:right="155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9400C2" w:rsidRPr="00A82BA9" w:rsidRDefault="009400C2" w:rsidP="00F80348">
            <w:pPr>
              <w:ind w:right="155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E92513" w:rsidRDefault="00E92513" w:rsidP="00F80348">
      <w:pPr>
        <w:rPr>
          <w:rFonts w:ascii="Arial" w:hAnsi="Arial" w:cs="Arial"/>
          <w:sz w:val="24"/>
          <w:szCs w:val="24"/>
          <w:lang w:val="en-US"/>
        </w:rPr>
      </w:pPr>
    </w:p>
    <w:p w:rsidR="008E1311" w:rsidRPr="008E1311" w:rsidRDefault="008E1311" w:rsidP="00F80348">
      <w:pPr>
        <w:rPr>
          <w:rFonts w:ascii="Arial" w:hAnsi="Arial" w:cs="Arial"/>
          <w:sz w:val="24"/>
          <w:szCs w:val="24"/>
        </w:rPr>
      </w:pPr>
    </w:p>
    <w:sectPr w:rsidR="008E1311" w:rsidRPr="008E1311" w:rsidSect="00726A1D">
      <w:headerReference w:type="default" r:id="rId7"/>
      <w:footerReference w:type="default" r:id="rId8"/>
      <w:pgSz w:w="11907" w:h="16839" w:code="9"/>
      <w:pgMar w:top="709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DB" w:rsidRDefault="00EE19DB" w:rsidP="005D45E1">
      <w:r>
        <w:separator/>
      </w:r>
    </w:p>
  </w:endnote>
  <w:endnote w:type="continuationSeparator" w:id="0">
    <w:p w:rsidR="00EE19DB" w:rsidRDefault="00EE19DB" w:rsidP="005D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C2" w:rsidRDefault="009400C2" w:rsidP="009400C2">
    <w:pPr>
      <w:pStyle w:val="Rodap"/>
      <w:pBdr>
        <w:top w:val="single" w:sz="4" w:space="1" w:color="auto"/>
      </w:pBdr>
      <w:jc w:val="center"/>
    </w:pPr>
    <w:r w:rsidRPr="00D43E35">
      <w:t>Rua 1º de Maio, 736 – CNPJ 83.026.765/0001-28 – Fone/Fax (0xx49) 3655-1238 – CEP 89980-</w:t>
    </w:r>
    <w:proofErr w:type="gramStart"/>
    <w:r w:rsidRPr="00D43E35">
      <w:t>000</w:t>
    </w:r>
    <w:proofErr w:type="gramEnd"/>
  </w:p>
  <w:p w:rsidR="009400C2" w:rsidRPr="00D43E35" w:rsidRDefault="009400C2" w:rsidP="009400C2">
    <w:pPr>
      <w:pStyle w:val="Rodap"/>
      <w:pBdr>
        <w:top w:val="single" w:sz="4" w:space="1" w:color="auto"/>
      </w:pBdr>
      <w:jc w:val="center"/>
    </w:pPr>
    <w:r>
      <w:t>Campo Erê – Santa Catarina – e-mail: licitacao@campoere.sc.gov.br</w:t>
    </w:r>
  </w:p>
  <w:p w:rsidR="009400C2" w:rsidRPr="00B24E67" w:rsidRDefault="009400C2" w:rsidP="009400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DB" w:rsidRDefault="00EE19DB" w:rsidP="005D45E1">
      <w:r>
        <w:separator/>
      </w:r>
    </w:p>
  </w:footnote>
  <w:footnote w:type="continuationSeparator" w:id="0">
    <w:p w:rsidR="00EE19DB" w:rsidRDefault="00EE19DB" w:rsidP="005D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C2" w:rsidRDefault="00584286">
    <w:pPr>
      <w:pStyle w:val="Cabealho"/>
    </w:pPr>
    <w:r>
      <w:rPr>
        <w:noProof/>
      </w:rPr>
      <w:drawing>
        <wp:inline distT="0" distB="0" distL="0" distR="0">
          <wp:extent cx="5438775" cy="580390"/>
          <wp:effectExtent l="1905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6306"/>
    <w:multiLevelType w:val="hybridMultilevel"/>
    <w:tmpl w:val="AEE05BEE"/>
    <w:lvl w:ilvl="0" w:tplc="069E3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4C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376C9"/>
    <w:multiLevelType w:val="hybridMultilevel"/>
    <w:tmpl w:val="49941E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D3F45"/>
    <w:multiLevelType w:val="hybridMultilevel"/>
    <w:tmpl w:val="ACFE2D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063A4"/>
    <w:multiLevelType w:val="hybridMultilevel"/>
    <w:tmpl w:val="81E6E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E5842"/>
    <w:multiLevelType w:val="hybridMultilevel"/>
    <w:tmpl w:val="49664678"/>
    <w:lvl w:ilvl="0" w:tplc="33768F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42F76"/>
    <w:multiLevelType w:val="hybridMultilevel"/>
    <w:tmpl w:val="2ED4E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C2"/>
    <w:rsid w:val="00016094"/>
    <w:rsid w:val="00090917"/>
    <w:rsid w:val="00095E57"/>
    <w:rsid w:val="000E4C8E"/>
    <w:rsid w:val="00122DE3"/>
    <w:rsid w:val="00126A41"/>
    <w:rsid w:val="001556BE"/>
    <w:rsid w:val="001A7230"/>
    <w:rsid w:val="001B13F5"/>
    <w:rsid w:val="001C7AF3"/>
    <w:rsid w:val="00274582"/>
    <w:rsid w:val="0028141D"/>
    <w:rsid w:val="002B1E08"/>
    <w:rsid w:val="00315933"/>
    <w:rsid w:val="00316A80"/>
    <w:rsid w:val="003368E0"/>
    <w:rsid w:val="00347DE8"/>
    <w:rsid w:val="00384605"/>
    <w:rsid w:val="003B793D"/>
    <w:rsid w:val="004261CD"/>
    <w:rsid w:val="004D738F"/>
    <w:rsid w:val="004E7AD9"/>
    <w:rsid w:val="00584286"/>
    <w:rsid w:val="005C473B"/>
    <w:rsid w:val="00653D2F"/>
    <w:rsid w:val="00685930"/>
    <w:rsid w:val="006B7830"/>
    <w:rsid w:val="00726A1D"/>
    <w:rsid w:val="007346B3"/>
    <w:rsid w:val="00797959"/>
    <w:rsid w:val="0082632D"/>
    <w:rsid w:val="00867BBC"/>
    <w:rsid w:val="008A2279"/>
    <w:rsid w:val="008A42F5"/>
    <w:rsid w:val="008A6392"/>
    <w:rsid w:val="008B270B"/>
    <w:rsid w:val="008E1311"/>
    <w:rsid w:val="008F5470"/>
    <w:rsid w:val="009400C2"/>
    <w:rsid w:val="00974FA9"/>
    <w:rsid w:val="009A1E0F"/>
    <w:rsid w:val="00A127BF"/>
    <w:rsid w:val="00A369C2"/>
    <w:rsid w:val="00A673BB"/>
    <w:rsid w:val="00A71355"/>
    <w:rsid w:val="00A82BA9"/>
    <w:rsid w:val="00A83CFE"/>
    <w:rsid w:val="00A90EE0"/>
    <w:rsid w:val="00AB7DE7"/>
    <w:rsid w:val="00AD715F"/>
    <w:rsid w:val="00B40907"/>
    <w:rsid w:val="00B435AF"/>
    <w:rsid w:val="00B46754"/>
    <w:rsid w:val="00BA6A9A"/>
    <w:rsid w:val="00BF3A8D"/>
    <w:rsid w:val="00C1080C"/>
    <w:rsid w:val="00C11023"/>
    <w:rsid w:val="00C13DED"/>
    <w:rsid w:val="00C209D5"/>
    <w:rsid w:val="00C3542E"/>
    <w:rsid w:val="00C82E7D"/>
    <w:rsid w:val="00C834C7"/>
    <w:rsid w:val="00C93281"/>
    <w:rsid w:val="00CC0FF2"/>
    <w:rsid w:val="00D40895"/>
    <w:rsid w:val="00D54357"/>
    <w:rsid w:val="00D77775"/>
    <w:rsid w:val="00D812B9"/>
    <w:rsid w:val="00DC5AEE"/>
    <w:rsid w:val="00DF656C"/>
    <w:rsid w:val="00E311CB"/>
    <w:rsid w:val="00E63830"/>
    <w:rsid w:val="00E92513"/>
    <w:rsid w:val="00EE19DB"/>
    <w:rsid w:val="00F00C59"/>
    <w:rsid w:val="00F80348"/>
    <w:rsid w:val="00F949D0"/>
    <w:rsid w:val="00FC6920"/>
    <w:rsid w:val="00FC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C2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D7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9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400C2"/>
    <w:pPr>
      <w:keepNext/>
      <w:jc w:val="both"/>
      <w:outlineLvl w:val="2"/>
    </w:pPr>
    <w:rPr>
      <w:rFonts w:eastAsia="Times New Roman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C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9400C2"/>
    <w:pPr>
      <w:keepNext/>
      <w:spacing w:line="280" w:lineRule="exact"/>
      <w:ind w:right="-32"/>
      <w:jc w:val="both"/>
      <w:outlineLvl w:val="6"/>
    </w:pPr>
    <w:rPr>
      <w:rFonts w:eastAsia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400C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9400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400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00C2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40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400C2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400C2"/>
    <w:pPr>
      <w:jc w:val="both"/>
    </w:pPr>
    <w:rPr>
      <w:rFonts w:eastAsia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400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5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5A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0C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semiHidden/>
    <w:rsid w:val="00F949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D7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71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715F"/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AD715F"/>
    <w:pPr>
      <w:jc w:val="center"/>
    </w:pPr>
    <w:rPr>
      <w:rFonts w:ascii="Arial" w:eastAsia="Times New Roman" w:hAnsi="Arial"/>
      <w:b/>
    </w:rPr>
  </w:style>
  <w:style w:type="character" w:customStyle="1" w:styleId="TtuloChar">
    <w:name w:val="Título Char"/>
    <w:basedOn w:val="Fontepargpadro"/>
    <w:link w:val="Ttulo"/>
    <w:rsid w:val="00AD715F"/>
    <w:rPr>
      <w:rFonts w:ascii="Arial" w:eastAsia="Times New Roman" w:hAnsi="Arial"/>
      <w:b/>
    </w:rPr>
  </w:style>
  <w:style w:type="paragraph" w:styleId="TextosemFormatao">
    <w:name w:val="Plain Text"/>
    <w:basedOn w:val="Normal"/>
    <w:link w:val="TextosemFormataoChar"/>
    <w:unhideWhenUsed/>
    <w:rsid w:val="00AD715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D715F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1A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Controle Frotas</cp:lastModifiedBy>
  <cp:revision>16</cp:revision>
  <cp:lastPrinted>2013-05-17T17:32:00Z</cp:lastPrinted>
  <dcterms:created xsi:type="dcterms:W3CDTF">2013-05-17T12:38:00Z</dcterms:created>
  <dcterms:modified xsi:type="dcterms:W3CDTF">2013-05-29T12:08:00Z</dcterms:modified>
</cp:coreProperties>
</file>